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Workplace Inclusion Training: Why The Centre for Sexuality Stands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employers alike are turning to specialist providers for meaningful 2SLGBTQ+ inclusion training; The Centre for Sexuality in Edmonton offers community-rooted, practical programmes that meet organisations where they are and help move them forward. Here's what makes their approach feel different, useful and doable.</w:t>
      </w:r>
      <w:r/>
      <w:r/>
    </w:p>
    <w:p>
      <w:pPr>
        <w:pStyle w:val="ListBullet"/>
        <w:spacing w:line="240" w:lineRule="auto"/>
        <w:ind w:left="720"/>
      </w:pPr>
      <w:r/>
      <w:r>
        <w:rPr>
          <w:b/>
        </w:rPr>
        <w:t>Community-rooted approach:</w:t>
      </w:r>
      <w:r>
        <w:t xml:space="preserve"> The Centre prioritises listening and human connection, so sessions feel grounded and respectful rather than purely theoretical. </w:t>
      </w:r>
      <w:r/>
    </w:p>
    <w:p>
      <w:pPr>
        <w:pStyle w:val="ListBullet"/>
        <w:spacing w:line="240" w:lineRule="auto"/>
        <w:ind w:left="720"/>
      </w:pPr>
      <w:r/>
      <w:r>
        <w:rPr>
          <w:b/>
        </w:rPr>
        <w:t>Deep experience:</w:t>
      </w:r>
      <w:r>
        <w:t xml:space="preserve"> Over 50 years of organisational history informs workshops and consulting, giving content a confident, steady backbone. </w:t>
      </w:r>
      <w:r/>
    </w:p>
    <w:p>
      <w:pPr>
        <w:pStyle w:val="ListBullet"/>
        <w:spacing w:line="240" w:lineRule="auto"/>
        <w:ind w:left="720"/>
      </w:pPr>
      <w:r/>
      <w:r>
        <w:rPr>
          <w:b/>
        </w:rPr>
        <w:t>Flexible delivery:</w:t>
      </w:r>
      <w:r>
        <w:t xml:space="preserve"> Training is tailored with relevant scenarios, case studies and language for each workplace , practical and recognisable. </w:t>
      </w:r>
      <w:r/>
    </w:p>
    <w:p>
      <w:pPr>
        <w:pStyle w:val="ListBullet"/>
        <w:spacing w:line="240" w:lineRule="auto"/>
        <w:ind w:left="720"/>
      </w:pPr>
      <w:r/>
      <w:r>
        <w:rPr>
          <w:b/>
        </w:rPr>
        <w:t>Accessible for smaller budgets:</w:t>
      </w:r>
      <w:r>
        <w:t xml:space="preserve"> The Centre works with nonprofits and rural organisations, often using grants or scaled offerings to reduce barriers. </w:t>
      </w:r>
      <w:r/>
    </w:p>
    <w:p>
      <w:pPr>
        <w:pStyle w:val="ListBullet"/>
        <w:spacing w:line="240" w:lineRule="auto"/>
        <w:ind w:left="720"/>
      </w:pPr>
      <w:r/>
      <w:r>
        <w:rPr>
          <w:b/>
        </w:rPr>
        <w:t>Audit-to-action services:</w:t>
      </w:r>
      <w:r>
        <w:t xml:space="preserve"> Beyond workshops, they audit policies and culture, then map realistic action plans organisations can actually implement.</w:t>
      </w:r>
      <w:r/>
      <w:r/>
    </w:p>
    <w:p>
      <w:pPr>
        <w:pStyle w:val="Heading2"/>
      </w:pPr>
      <w:r>
        <w:t>Skilled facilitators who listen , the human touch matters</w:t>
      </w:r>
      <w:r/>
    </w:p>
    <w:p>
      <w:r/>
      <w:r>
        <w:t>The Centre’s first big difference is tone. Workshops are designed to be conversational, warm and safe, which makes it easier for participants to engage , even on awkward topics. That human touch matters: people retain more when they feel heard and respected.</w:t>
      </w:r>
      <w:r/>
    </w:p>
    <w:p>
      <w:r/>
      <w:r>
        <w:t>Their facilitators aren’t reading from a script. According to the Centre’s own materials, trainers tailor discussions to the group’s current knowledge and culture, which keeps sessions practical and relevant. If your staff are nervous about pronouns or unsure how to support a colleague, a tailored conversation beats a generic powerpoint every time.</w:t>
      </w:r>
      <w:r/>
    </w:p>
    <w:p>
      <w:r/>
      <w:r>
        <w:t>Practical tip: tell the coordinator honestly where your team is on inclusion before booking. That upfront check means the session won’t be too basic or too advanced.</w:t>
      </w:r>
      <w:r/>
    </w:p>
    <w:p>
      <w:pPr>
        <w:pStyle w:val="Heading2"/>
      </w:pPr>
      <w:r>
        <w:t>Depth built on decades , you get substance, not surface-level talk</w:t>
      </w:r>
      <w:r/>
    </w:p>
    <w:p>
      <w:r/>
      <w:r>
        <w:t>With more than fifty years behind them, the Centre brings institutional memory to its training. That’s not just a number on a page; it shows up in richer case studies and a steadier framework for building inclusion over time.</w:t>
      </w:r>
      <w:r/>
    </w:p>
    <w:p>
      <w:r/>
      <w:r>
        <w:t>While some DEI groups aim for broad, one-size-fits-all programmes, the Centre focuses on specialist content , sexual and gender diversity is their expertise. So instead of a catch-all workshop, participants get depth in key areas, which helps organisations avoid box-ticking and actually shift workplace culture.</w:t>
      </w:r>
      <w:r/>
    </w:p>
    <w:p>
      <w:r/>
      <w:r>
        <w:t>Practical tip: ask for examples from similar organisations or sectors to see how that history translates into real outcomes.</w:t>
      </w:r>
      <w:r/>
    </w:p>
    <w:p>
      <w:pPr>
        <w:pStyle w:val="Heading2"/>
      </w:pPr>
      <w:r>
        <w:t>Flexible Training Centre offerings , content that fits your context</w:t>
      </w:r>
      <w:r/>
    </w:p>
    <w:p>
      <w:r/>
      <w:r>
        <w:t>One of the Centre’s strengths is adaptiveness. Training can be reshaped to reflect different industries, workplace sizes and regional needs, which keeps scenarios credible and useful. If healthcare staff, for instance, see clinical examples that match their daily routines, the learning sticks.</w:t>
      </w:r>
      <w:r/>
    </w:p>
    <w:p>
      <w:r/>
      <w:r>
        <w:t>They also mix formats: workshops, shorter lunch-and-learns, and deeper multi-session programmes are all on the table. That flexibility helps organisations at different stages , from beginners to those with established inclusion work , get the right level of challenge.</w:t>
      </w:r>
      <w:r/>
    </w:p>
    <w:p>
      <w:r/>
      <w:r>
        <w:t>Practical tip: request a pre-session consultation so facilitators can align content to your organisation’s language, policies and norms.</w:t>
      </w:r>
      <w:r/>
    </w:p>
    <w:p>
      <w:pPr>
        <w:pStyle w:val="Heading2"/>
      </w:pPr>
      <w:r>
        <w:t>Supporting every stage of the journey , from first steps to policy refinement</w:t>
      </w:r>
      <w:r/>
    </w:p>
    <w:p>
      <w:r/>
      <w:r>
        <w:t>Not every workplace starts from the same place. Some teams have little knowledge of 2SLGBTQ+ inclusion; others already run employee resource groups and want next-level strategy. The Centre’s coordinators map where teams are and guide them to the next practical step, rather than prescribing one rigid pathway.</w:t>
      </w:r>
      <w:r/>
    </w:p>
    <w:p>
      <w:r/>
      <w:r>
        <w:t>This staged approach reduces overwhelm and helps leadership see measurable progress. Workshops can be entry points, while follow-up training or mentoring cements change. It’s a steady, buildable route to inclusion rather than a frantic sprint.</w:t>
      </w:r>
      <w:r/>
    </w:p>
    <w:p>
      <w:r/>
      <w:r>
        <w:t>Practical tip: if you’ve already run internal sessions, ask how the Centre would scaffold a three- or six-month plan to keep momentum.</w:t>
      </w:r>
      <w:r/>
    </w:p>
    <w:p>
      <w:pPr>
        <w:pStyle w:val="Heading2"/>
      </w:pPr>
      <w:r>
        <w:t>Audit and consulting , turning insight into an action plan</w:t>
      </w:r>
      <w:r/>
    </w:p>
    <w:p>
      <w:r/>
      <w:r>
        <w:t>Workshops are useful, but policy and culture shifts need structure. The Centre’s audit and consulting services examine policies, communications, management practices and client-facing touchpoints, then recommend concrete changes. That means you don’t just hear what’s wrong; you get a roadmap for improvement.</w:t>
      </w:r>
      <w:r/>
    </w:p>
    <w:p>
      <w:r/>
      <w:r>
        <w:t>Clients can pick and choose elements , a full audit, a focused policy review, or targeted support for a specific team. This bespoke model is handy for smaller organisations that may lack capacity for sweeping change but want practical, achievable steps.</w:t>
      </w:r>
      <w:r/>
    </w:p>
    <w:p>
      <w:r/>
      <w:r>
        <w:t>Practical tip: start with a small, high-impact change from the audit , for example, updating intake forms or offering a manager coaching session , to demonstrate quick wins.</w:t>
      </w:r>
      <w:r/>
    </w:p>
    <w:p>
      <w:r/>
      <w:r>
        <w:t>It's a small change that can make every workplace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1">
        <w:r>
          <w:rPr>
            <w:color w:val="0000EE"/>
            <w:u w:val="single"/>
          </w:rPr>
          <w:t>[4]</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https://www.centreforsexuality.ca/uncategorized/year-round-inclusion-a-conversation-with-our-client-coordinator/</w:t>
        </w:r>
      </w:hyperlink>
      <w:r>
        <w:t xml:space="preserve"> - Please view link - unable to able to access data</w:t>
      </w:r>
      <w:r/>
    </w:p>
    <w:p>
      <w:pPr>
        <w:pStyle w:val="ListNumber"/>
        <w:spacing w:line="240" w:lineRule="auto"/>
        <w:ind w:left="720"/>
      </w:pPr>
      <w:r/>
      <w:hyperlink r:id="rId10">
        <w:r>
          <w:rPr>
            <w:color w:val="0000EE"/>
            <w:u w:val="single"/>
          </w:rPr>
          <w:t>https://www.centreforsexuality.ca/50-years/</w:t>
        </w:r>
      </w:hyperlink>
      <w:r>
        <w:t xml:space="preserve"> - The Centre for Sexuality is celebrating its 50th anniversary in 2022, marking five decades of advocacy, education, and change in Calgary and beyond. Established in 1972, the Centre has been a leader in areas such as sexuality, healthy relationships, human rights, gender identity, sexual orientation, equality, and consent. The organization has remained innovative and responsive to emerging needs, supported by individuals who have financially contributed to its mission. To commemorate this milestone, the Centre has launched the Half Century Fund, aiming to raise an additional $75,000 to support future initiatives and influence individuals, communities, and systems towards sexual well-being for all. The Fund's founding donors include past board chair Pat Cochrane, an anonymous donor, and the current Board, who together have contributed an initial $75,000 to match community donations. The Centre invites the community to participate in the next 50 years of bold community change through donations to the Half Century Fund. For more information, visit their website.</w:t>
      </w:r>
      <w:r/>
    </w:p>
    <w:p>
      <w:pPr>
        <w:pStyle w:val="ListNumber"/>
        <w:spacing w:line="240" w:lineRule="auto"/>
        <w:ind w:left="720"/>
      </w:pPr>
      <w:r/>
      <w:hyperlink r:id="rId12">
        <w:r>
          <w:rPr>
            <w:color w:val="0000EE"/>
            <w:u w:val="single"/>
          </w:rPr>
          <w:t>https://www.centreforsexuality.ca/about-us/</w:t>
        </w:r>
      </w:hyperlink>
      <w:r>
        <w:t xml:space="preserve"> - For over 50 years, the Centre for Sexuality has been a community-based organization delivering programs and services to support healthy sexuality across the lifespan. Their mission is to teach, train, and advocate for healthy bodies, healthy relationships, and healthy communities. The Centre provides relationship and sexual health education to approximately 10,000 youth annually through school-based programming. They also offer training for professionals to integrate sexual health into their practice, aiming to create inclusive environments. The Centre's impact spans areas such as sexuality, healthy relationships, human rights, gender identity, sexual orientation, equality, and consent. For more information, visit their website.</w:t>
      </w:r>
      <w:r/>
    </w:p>
    <w:p>
      <w:pPr>
        <w:pStyle w:val="ListNumber"/>
        <w:spacing w:line="240" w:lineRule="auto"/>
        <w:ind w:left="720"/>
      </w:pPr>
      <w:r/>
      <w:hyperlink r:id="rId11">
        <w:r>
          <w:rPr>
            <w:color w:val="0000EE"/>
            <w:u w:val="single"/>
          </w:rPr>
          <w:t>https://www.centreforsexuality.ca/training-centre/about-the-training-centre/</w:t>
        </w:r>
      </w:hyperlink>
      <w:r>
        <w:t xml:space="preserve"> - Since 2009, the Centre for Sexuality's Training Centre has been providing professional workshops, staff training, organizational change, and consultative support to a wide variety of organizations and partners across sectors. Over the past 15+ years, their experienced facilitators have trained over 75,000 professionals locally, provincially, nationally, and internationally in a multitude of industries. The Training Centre offers services such as workplace and staff training, 2SLGBTQ+ inclusion organizational change and audit processes, and consulting services, including policy and procedure reviews. They strive to work with organizations to identify their strengths and areas of improvement to create meaningful organizational training and development plans, supporting staff teams and fostering intentional organizational improvements toward inclusion. For more information, visit their website.</w:t>
      </w:r>
      <w:r/>
    </w:p>
    <w:p>
      <w:pPr>
        <w:pStyle w:val="ListNumber"/>
        <w:spacing w:line="240" w:lineRule="auto"/>
        <w:ind w:left="720"/>
      </w:pPr>
      <w:r/>
      <w:hyperlink r:id="rId13">
        <w:r>
          <w:rPr>
            <w:color w:val="0000EE"/>
            <w:u w:val="single"/>
          </w:rPr>
          <w:t>https://www.centreforsexuality.ca/training-centre/audit-and-consulting/</w:t>
        </w:r>
      </w:hyperlink>
      <w:r>
        <w:t xml:space="preserve"> - The Centre for Sexuality offers 2SLGBTQ+ Inclusion Organizational Change and Audit Process, a comprehensive approach to integrating inclusive practices into organizational culture. This process includes a comprehensive assessment of an organization's current practices toward 2SLGBTQ+ inclusion, co-creation of an organizational action plan with short-, medium-, and long-term goals, development of tailored training plans for all members of the organization, guidance on revising organizational policies and procedures, continual measurement and assessment of organizational change efforts, and à la carte consultation services and coaching. The Centre has a demonstrated track record of supporting a variety of organizations at any point in their inclusion journey, providing clear, measurable guidance for organizations looking to become more inclusive and affirming of 2SLGBTQ+ staff and clients. For more information, visit their website.</w:t>
      </w:r>
      <w:r/>
    </w:p>
    <w:p>
      <w:pPr>
        <w:pStyle w:val="ListNumber"/>
        <w:spacing w:line="240" w:lineRule="auto"/>
        <w:ind w:left="720"/>
      </w:pPr>
      <w:r/>
      <w:hyperlink r:id="rId14">
        <w:r>
          <w:rPr>
            <w:color w:val="0000EE"/>
            <w:u w:val="single"/>
          </w:rPr>
          <w:t>https://www.centreforsexuality.ca/50-years/ourstory/</w:t>
        </w:r>
      </w:hyperlink>
      <w:r>
        <w:t xml:space="preserve"> - The Centre for Sexuality's journey began in 1970 when a group of women came together to create the Calgary Abortion Information Centre, aiming to provide non-judgmental information and counselling on abortion. This initiative was part of a broader movement towards sexual health education and advocacy in Calgary. Over the years, the Centre has evolved, becoming a leader in areas such as sexuality, healthy relationships, human rights, gender identity, sexual orientation, equality, and consent. The Centre's history reflects a vision and determination that have shaped it into the organization known today. For more information, visit their website.</w:t>
      </w:r>
      <w:r/>
    </w:p>
    <w:p>
      <w:pPr>
        <w:pStyle w:val="ListNumber"/>
        <w:spacing w:line="240" w:lineRule="auto"/>
        <w:ind w:left="720"/>
      </w:pPr>
      <w:r/>
      <w:hyperlink r:id="rId15">
        <w:r>
          <w:rPr>
            <w:color w:val="0000EE"/>
            <w:u w:val="single"/>
          </w:rPr>
          <w:t>https://prideatwork.ca/community-partner/centre-for-sexuality/</w:t>
        </w:r>
      </w:hyperlink>
      <w:r>
        <w:t xml:space="preserve"> - The Centre for Sexuality is a nationally recognized, community-based organization delivering programs and services that work to normalize sexuality and sexual health across the lifespan. They have been leading the way in areas of sexuality, healthy relationships, human rights, gender identity, sexual orientation, equality, and consent for 50 years in the Calgary community. Some of their programs include counselling for topics such as gender identity/sexual orientation exploration, coming out and transitioning support, STI counselling, relationships and decision-making, and pregnancy options counselling; 2SLGBTQ+ youth programs such as Camp fYrefly Southern Alberta, GSA Network, and Where the Rivers Meet YYC; relationships and sexuality education for youth in schools and in the community; training for professionals and organizations on topics such as creating safer spaces for 2SLGBTQ+ clients and staff, consent, bystander training, and more; rapid HIV and STI testing for gay, bisexual, and other men who have sex with men (MSM) – trans inclusive; and WiseGuys and Girls Programs: gender-specific programs in schools and community. For more information, visit their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entreforsexuality.ca/uncategorized/year-round-inclusion-a-conversation-with-our-client-coordinator/" TargetMode="External"/><Relationship Id="rId10" Type="http://schemas.openxmlformats.org/officeDocument/2006/relationships/hyperlink" Target="https://www.centreforsexuality.ca/50-years/" TargetMode="External"/><Relationship Id="rId11" Type="http://schemas.openxmlformats.org/officeDocument/2006/relationships/hyperlink" Target="https://www.centreforsexuality.ca/training-centre/about-the-training-centre/" TargetMode="External"/><Relationship Id="rId12" Type="http://schemas.openxmlformats.org/officeDocument/2006/relationships/hyperlink" Target="https://www.centreforsexuality.ca/about-us/" TargetMode="External"/><Relationship Id="rId13" Type="http://schemas.openxmlformats.org/officeDocument/2006/relationships/hyperlink" Target="https://www.centreforsexuality.ca/training-centre/audit-and-consulting/" TargetMode="External"/><Relationship Id="rId14" Type="http://schemas.openxmlformats.org/officeDocument/2006/relationships/hyperlink" Target="https://www.centreforsexuality.ca/50-years/ourstory/" TargetMode="External"/><Relationship Id="rId15" Type="http://schemas.openxmlformats.org/officeDocument/2006/relationships/hyperlink" Target="https://prideatwork.ca/community-partner/centre-for-sex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