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Foster Parents Can Support LGBTQ+ Youth After Kansas’ HB 2311</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quiet acts of support as legislation reshapes foster care: foster parents and agencies in Kansas are finding practical, life‑saving ways to affirm LGBTQ+ youths after HB 2311 removed protections, and here's what works on the ground.</w:t>
      </w:r>
      <w:r/>
    </w:p>
    <w:p>
      <w:r/>
      <w:r>
        <w:t>Essential Takeaways</w:t>
      </w:r>
      <w:r/>
      <w:r/>
    </w:p>
    <w:p>
      <w:pPr>
        <w:pStyle w:val="ListBullet"/>
        <w:spacing w:line="240" w:lineRule="auto"/>
        <w:ind w:left="720"/>
      </w:pPr>
      <w:r/>
      <w:r>
        <w:rPr>
          <w:b/>
        </w:rPr>
        <w:t>What changed:</w:t>
      </w:r>
      <w:r>
        <w:t xml:space="preserve"> House Bill 2311 limits state agencies from adopting placement policies that conflict with foster parents’ sincerely held religious beliefs, affecting affirming placements for LGBTQ+ youths. </w:t>
      </w:r>
      <w:r/>
    </w:p>
    <w:p>
      <w:pPr>
        <w:pStyle w:val="ListBullet"/>
        <w:spacing w:line="240" w:lineRule="auto"/>
        <w:ind w:left="720"/>
      </w:pPr>
      <w:r/>
      <w:r>
        <w:rPr>
          <w:b/>
        </w:rPr>
        <w:t>Who’s impacted:</w:t>
      </w:r>
      <w:r>
        <w:t xml:space="preserve"> Around 30% of foster youths identify as LGBTQ+ and face higher risks of mental health struggles and substance use. </w:t>
      </w:r>
      <w:r/>
    </w:p>
    <w:p>
      <w:pPr>
        <w:pStyle w:val="ListBullet"/>
        <w:spacing w:line="240" w:lineRule="auto"/>
        <w:ind w:left="720"/>
      </w:pPr>
      <w:r/>
      <w:r>
        <w:rPr>
          <w:b/>
        </w:rPr>
        <w:t>Simple actions help:</w:t>
      </w:r>
      <w:r>
        <w:t xml:space="preserve"> Recording chosen names and pronouns, avoiding unwanted outings, and building care teams are immediate, practical ways to improve safety. </w:t>
      </w:r>
      <w:r/>
    </w:p>
    <w:p>
      <w:pPr>
        <w:pStyle w:val="ListBullet"/>
        <w:spacing w:line="240" w:lineRule="auto"/>
        <w:ind w:left="720"/>
      </w:pPr>
      <w:r/>
      <w:r>
        <w:rPr>
          <w:b/>
        </w:rPr>
        <w:t>Local responses:</w:t>
      </w:r>
      <w:r>
        <w:t xml:space="preserve"> Nonprofits like the Rainbow Foster Home Initiative are providing training, clothing stipends and binders to bridge gaps left by policy shifts. </w:t>
      </w:r>
      <w:r/>
    </w:p>
    <w:p>
      <w:pPr>
        <w:pStyle w:val="ListBullet"/>
        <w:spacing w:line="240" w:lineRule="auto"/>
        <w:ind w:left="720"/>
      </w:pPr>
      <w:r/>
      <w:r>
        <w:rPr>
          <w:b/>
        </w:rPr>
        <w:t>Why it matters:</w:t>
      </w:r>
      <w:r>
        <w:t xml:space="preserve"> One supportive adult can cut suicide attempts nearly in half for LGBTQ+ youths , small affirmations have big consequences.</w:t>
      </w:r>
      <w:r/>
      <w:r/>
    </w:p>
    <w:p>
      <w:pPr>
        <w:pStyle w:val="Heading2"/>
      </w:pPr>
      <w:r>
        <w:t>Why this matters now: policy changes and the human cost</w:t>
      </w:r>
      <w:r/>
    </w:p>
    <w:p>
      <w:r/>
      <w:r>
        <w:t>Kansas’ HB 2311 prevents state child‑welfare agencies from creating placement policies that could clash with foster parents’ religious beliefs, and that legal shift has real, tactile effects for young people trying to figure out who they are. The law arrived amid a national rollback of federal guidance on affirming care, and the result is a patchwork of protections that leaves many adolescents vulnerable. For the young person whose name and identity are only just taking shape, the wrong placement can mean isolation rather than shelter.</w:t>
      </w:r>
      <w:r/>
    </w:p>
    <w:p>
      <w:r/>
      <w:r>
        <w:t>Some supporters of HB 2311 argue it protects religious liberty, but advocates point out there were no formal state policies guaranteeing affirming placements beforehand. That means a few practical, everyday choices by carers and agencies now matter more than ever , and they’re often low‑cost and low‑drama.</w:t>
      </w:r>
      <w:r/>
    </w:p>
    <w:p>
      <w:pPr>
        <w:pStyle w:val="Heading2"/>
      </w:pPr>
      <w:r>
        <w:t>Small gestures that make a big difference</w:t>
      </w:r>
      <w:r/>
    </w:p>
    <w:p>
      <w:r/>
      <w:r>
        <w:t>A reassuring morning: calling a child by their chosen name, using the right pronouns, or offering clothing that matches how they present themselves. These are quiet but powerful signals that a home is safe. Foster parents don’t need to overhaul their whole life or plaster their walls with flags; they just need to lead with curiosity, empathy and protection.</w:t>
      </w:r>
      <w:r/>
    </w:p>
    <w:p>
      <w:r/>
      <w:r>
        <w:t>Practical steps include asking who else knows the youth’s identity before sharing it, keeping chosen names and pronouns in case files, and creating a simple list of trusted adults the young person can turn to. These moves help avoid accidental outings and show the young person they’re heard and respected.</w:t>
      </w:r>
      <w:r/>
    </w:p>
    <w:p>
      <w:pPr>
        <w:pStyle w:val="Heading2"/>
      </w:pPr>
      <w:r>
        <w:t>What agencies can do even with new legal limits</w:t>
      </w:r>
      <w:r/>
    </w:p>
    <w:p>
      <w:r/>
      <w:r>
        <w:t>Agencies still have agency. Training staff to include chosen names and pronouns in records, displaying neutral signs that communicate confidentiality and support, and partnering with local LGBTQ+ organisations are all within reach. Agencies can also develop clear confidentiality rules so that youths aren’t outed to biological families or schools without consent.</w:t>
      </w:r>
      <w:r/>
    </w:p>
    <w:p>
      <w:r/>
      <w:r>
        <w:t>Many of these actions don’t require new legal authority , they’re about practice and culture. They also give caseworkers and foster carers concrete tools to protect youngsters emotionally and physically while broader policy debates continue.</w:t>
      </w:r>
      <w:r/>
    </w:p>
    <w:p>
      <w:pPr>
        <w:pStyle w:val="Heading2"/>
      </w:pPr>
      <w:r>
        <w:t>Nonprofit work filling the gap , practical programmes to copy</w:t>
      </w:r>
      <w:r/>
    </w:p>
    <w:p>
      <w:r/>
      <w:r>
        <w:t>Grassroots groups have been stepping in. One example is a nonprofit that donates binders, provides clothing stipends and runs trainings for foster parents and agency staff to demystify what affirming care looks like. These programmes combine tangible help , comfortable clothing, safe chest binders , with guidance on boundaries and privacy.</w:t>
      </w:r>
      <w:r/>
    </w:p>
    <w:p>
      <w:r/>
      <w:r>
        <w:t>If you’re a foster parent or agency, consider partnering with local charities to offer similar support. Even modest stipends to cover a preferred item of clothing or a counselling session can reduce distress and build trust.</w:t>
      </w:r>
      <w:r/>
    </w:p>
    <w:p>
      <w:pPr>
        <w:pStyle w:val="Heading2"/>
      </w:pPr>
      <w:r>
        <w:t>Choosing the right approach as a foster parent</w:t>
      </w:r>
      <w:r/>
    </w:p>
    <w:p>
      <w:r/>
      <w:r>
        <w:t>Start small: listen first, ask how the child wants to be supported, and then act. If a youth reveals a queer or trans identity, don’t feel you must have all the answers. Instead, help them build a care team that might include a counsellor, a supportive teacher, a medical provider versed in youth care, and community mentors.</w:t>
      </w:r>
      <w:r/>
    </w:p>
    <w:p>
      <w:r/>
      <w:r>
        <w:t>When selecting clothing or gender‑affirming items, prioritise comfort and choice. Keep receipts and records of purchases if your agency requires them. And remember: protection of the youth’s privacy is paramount , outing them to others can be traumatic and dangerous.</w:t>
      </w:r>
      <w:r/>
    </w:p>
    <w:p>
      <w:r/>
      <w:r>
        <w:t>Closing line Lead with compassion and practical support; small, consistent actions can turn a house into a refuge.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2">
        <w:r>
          <w:rPr>
            <w:color w:val="0000EE"/>
            <w:u w:val="single"/>
          </w:rPr>
          <w:t>[3]</w:t>
        </w:r>
      </w:hyperlink>
      <w:r>
        <w:t xml:space="preserve">, </w:t>
      </w:r>
      <w:hyperlink r:id="rId14">
        <w:r>
          <w:rPr>
            <w:color w:val="0000EE"/>
            <w:u w:val="single"/>
          </w:rPr>
          <w:t>[5]</w:t>
        </w:r>
      </w:hyperlink>
      <w:r>
        <w:t xml:space="preserve">- Paragraph 4: </w:t>
      </w:r>
      <w:hyperlink r:id="rId13">
        <w:r>
          <w:rPr>
            <w:color w:val="0000EE"/>
            <w:u w:val="single"/>
          </w:rPr>
          <w:t>[6]</w:t>
        </w:r>
      </w:hyperlink>
      <w:r>
        <w:t xml:space="preserve">, </w:t>
      </w:r>
      <w:hyperlink r:id="rId15">
        <w:r>
          <w:rPr>
            <w:color w:val="0000EE"/>
            <w:u w:val="single"/>
          </w:rPr>
          <w:t>[7]</w:t>
        </w:r>
      </w:hyperlink>
      <w:r>
        <w:t xml:space="preserve">- Paragraph 5: </w:t>
      </w:r>
      <w:hyperlink r:id="rId12">
        <w:r>
          <w:rPr>
            <w:color w:val="0000EE"/>
            <w:u w:val="single"/>
          </w:rPr>
          <w:t>[3]</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https://kansasreflector.com/2026/08/20/dear-kansas-agencies-and-foster-parents-the-government-is-letting-down-lgbtq-foster-youths/</w:t>
        </w:r>
      </w:hyperlink>
      <w:r>
        <w:t xml:space="preserve"> - Please view link - unable to able to access data</w:t>
      </w:r>
      <w:r/>
    </w:p>
    <w:p>
      <w:pPr>
        <w:pStyle w:val="ListNumber"/>
        <w:spacing w:line="240" w:lineRule="auto"/>
        <w:ind w:left="720"/>
      </w:pPr>
      <w:r/>
      <w:hyperlink r:id="rId10">
        <w:r>
          <w:rPr>
            <w:color w:val="0000EE"/>
            <w:u w:val="single"/>
          </w:rPr>
          <w:t>https://www.sos.ks.gov/publications/sessionlaws/2025/Chapter-109-HB-2311.html</w:t>
        </w:r>
      </w:hyperlink>
      <w:r>
        <w:t xml:space="preserve"> - This official publication from the Kansas Secretary of State provides the full text of House Bill 2311, which prohibits the Secretary for Children and Families from adopting or enforcing policies for placement, custody, or appointment of a custodian that may conflict with sincerely held religious or moral beliefs regarding sexual orientation or gender identity. The bill also creates a right of action for violations against the Secretary for Children and Families.</w:t>
      </w:r>
      <w:r/>
    </w:p>
    <w:p>
      <w:pPr>
        <w:pStyle w:val="ListNumber"/>
        <w:spacing w:line="240" w:lineRule="auto"/>
        <w:ind w:left="720"/>
      </w:pPr>
      <w:r/>
      <w:hyperlink r:id="rId12">
        <w:r>
          <w:rPr>
            <w:color w:val="0000EE"/>
            <w:u w:val="single"/>
          </w:rPr>
          <w:t>https://www.aclukansas.org/legislation/hb-2311-right-discriminate-against-foster-youth/</w:t>
        </w:r>
      </w:hyperlink>
      <w:r>
        <w:t xml:space="preserve"> - The ACLU of Kansas opposes House Bill 2311, describing it as legislation that allows discrimination against LGBTQ+ foster youth. The bill prohibits the Secretary for Children and Families from adopting or enforcing policies for placement, custody, or appointment of a custodian that may conflict with sincerely held religious or moral beliefs regarding sexual orientation or gender identity, effectively allowing foster parents to refuse placements based on these beliefs.</w:t>
      </w:r>
      <w:r/>
    </w:p>
    <w:p>
      <w:pPr>
        <w:pStyle w:val="ListNumber"/>
        <w:spacing w:line="240" w:lineRule="auto"/>
        <w:ind w:left="720"/>
      </w:pPr>
      <w:r/>
      <w:hyperlink r:id="rId11">
        <w:r>
          <w:rPr>
            <w:color w:val="0000EE"/>
            <w:u w:val="single"/>
          </w:rPr>
          <w:t>https://www.kslegislature.gov/li/b2025_26/measures/documents/hb2311_enrolled.pdf</w:t>
        </w:r>
      </w:hyperlink>
      <w:r>
        <w:t xml:space="preserve"> - This is the enrolled version of House Bill 2311, which outlines the prohibition of the Secretary for Children and Families from adopting or enforcing policies for placement, custody, or appointment of a custodian that may conflict with sincerely held religious or moral beliefs regarding sexual orientation or gender identity. It also creates a right of action for violations against the Secretary for Children and Families.</w:t>
      </w:r>
      <w:r/>
    </w:p>
    <w:p>
      <w:pPr>
        <w:pStyle w:val="ListNumber"/>
        <w:spacing w:line="240" w:lineRule="auto"/>
        <w:ind w:left="720"/>
      </w:pPr>
      <w:r/>
      <w:hyperlink r:id="rId14">
        <w:r>
          <w:rPr>
            <w:color w:val="0000EE"/>
            <w:u w:val="single"/>
          </w:rPr>
          <w:t>https://translegislation.com/bills/2025/KS/HB2311</w:t>
        </w:r>
      </w:hyperlink>
      <w:r>
        <w:t xml:space="preserve"> - This resource provides information on Kansas House Bill 2311, which prohibits the Secretary for Children and Families from adopting or enforcing policies for placement, custody, or appointment of a custodian that may conflict with sincerely held religious or moral beliefs regarding sexual orientation or gender identity. It also creates a right of action for violations against the Secretary for Children and Families.</w:t>
      </w:r>
      <w:r/>
    </w:p>
    <w:p>
      <w:pPr>
        <w:pStyle w:val="ListNumber"/>
        <w:spacing w:line="240" w:lineRule="auto"/>
        <w:ind w:left="720"/>
      </w:pPr>
      <w:r/>
      <w:hyperlink r:id="rId13">
        <w:r>
          <w:rPr>
            <w:color w:val="0000EE"/>
            <w:u w:val="single"/>
          </w:rPr>
          <w:t>https://www.kslegislature.gov/b2025_26/bills/hb2311/</w:t>
        </w:r>
      </w:hyperlink>
      <w:r>
        <w:t xml:space="preserve"> - This page on the Kansas Legislature's website provides detailed information on House Bill 2311, including its summary, status, and legislative history. The bill prohibits the Secretary for Children and Families from adopting or enforcing policies for placement, custody, or appointment of a custodian that may conflict with sincerely held religious or moral beliefs regarding sexual orientation or gender identity, and creates a right of action for violations against the Secretary for Children and Families.</w:t>
      </w:r>
      <w:r/>
    </w:p>
    <w:p>
      <w:pPr>
        <w:pStyle w:val="ListNumber"/>
        <w:spacing w:line="240" w:lineRule="auto"/>
        <w:ind w:left="720"/>
      </w:pPr>
      <w:r/>
      <w:hyperlink r:id="rId15">
        <w:r>
          <w:rPr>
            <w:color w:val="0000EE"/>
            <w:u w:val="single"/>
          </w:rPr>
          <w:t>https://www.kslegislature.gov/b2025_26/documents/version-history/?bill=HB2311</w:t>
        </w:r>
      </w:hyperlink>
      <w:r>
        <w:t xml:space="preserve"> - This page provides the version history of Kansas House Bill 2311, detailing the amendments and legislative changes made to the bill throughout the legislative process. The bill prohibits the Secretary for Children and Families from adopting or enforcing policies for placement, custody, or appointment of a custodian that may conflict with sincerely held religious or moral beliefs regarding sexual orientation or gender identity, and creates a right of action for violations against the Secretary for Children and Families.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kansasreflector.com/2026/08/20/dear-kansas-agencies-and-foster-parents-the-government-is-letting-down-lgbtq-foster-youths/" TargetMode="External"/><Relationship Id="rId10" Type="http://schemas.openxmlformats.org/officeDocument/2006/relationships/hyperlink" Target="https://www.sos.ks.gov/publications/sessionlaws/2025/Chapter-109-HB-2311.html" TargetMode="External"/><Relationship Id="rId11" Type="http://schemas.openxmlformats.org/officeDocument/2006/relationships/hyperlink" Target="https://www.kslegislature.gov/li/b2025_26/measures/documents/hb2311_enrolled.pdf" TargetMode="External"/><Relationship Id="rId12" Type="http://schemas.openxmlformats.org/officeDocument/2006/relationships/hyperlink" Target="https://www.aclukansas.org/legislation/hb-2311-right-discriminate-against-foster-youth/" TargetMode="External"/><Relationship Id="rId13" Type="http://schemas.openxmlformats.org/officeDocument/2006/relationships/hyperlink" Target="https://www.kslegislature.gov/b2025_26/bills/hb2311/" TargetMode="External"/><Relationship Id="rId14" Type="http://schemas.openxmlformats.org/officeDocument/2006/relationships/hyperlink" Target="https://translegislation.com/bills/2025/KS/HB2311" TargetMode="External"/><Relationship Id="rId15" Type="http://schemas.openxmlformats.org/officeDocument/2006/relationships/hyperlink" Target="https://www.kslegislature.gov/b2025_26/documents/version-history/?bill=HB231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