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Russian LGBT Network Shuts Down After “Extremist” Ruling</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for safe spaces are watching as one of Russia’s most prominent LGBTQ+ support groups has closed after a Saint Petersburg court labelled it “extremist”, a move that removes a vital rescue and support network and raises fresh fears about the safety of queer people across the country.</w:t>
      </w:r>
      <w:r/>
    </w:p>
    <w:p>
      <w:r/>
      <w:r>
        <w:t>Essential Takeaways</w:t>
      </w:r>
      <w:r/>
      <w:r/>
    </w:p>
    <w:p>
      <w:pPr>
        <w:pStyle w:val="ListBullet"/>
        <w:spacing w:line="240" w:lineRule="auto"/>
        <w:ind w:left="720"/>
      </w:pPr>
      <w:r/>
      <w:r>
        <w:rPr>
          <w:b/>
        </w:rPr>
        <w:t>Court ban:</w:t>
      </w:r>
      <w:r>
        <w:t xml:space="preserve"> A Saint Petersburg court ruled the Russian LGBT Network “extremist” in late April, effectively outlawing its public work. </w:t>
      </w:r>
      <w:r/>
    </w:p>
    <w:p>
      <w:pPr>
        <w:pStyle w:val="ListBullet"/>
        <w:spacing w:line="240" w:lineRule="auto"/>
        <w:ind w:left="720"/>
      </w:pPr>
      <w:r/>
      <w:r>
        <w:rPr>
          <w:b/>
        </w:rPr>
        <w:t>Safety first:</w:t>
      </w:r>
      <w:r>
        <w:t xml:space="preserve"> The Network said it closed after a risk assessment, citing the danger the label posed to staff, volunteers and people they helped. </w:t>
      </w:r>
      <w:r/>
    </w:p>
    <w:p>
      <w:pPr>
        <w:pStyle w:val="ListBullet"/>
        <w:spacing w:line="240" w:lineRule="auto"/>
        <w:ind w:left="720"/>
      </w:pPr>
      <w:r/>
      <w:r>
        <w:rPr>
          <w:b/>
        </w:rPr>
        <w:t>Criminal risks:</w:t>
      </w:r>
      <w:r>
        <w:t xml:space="preserve"> Under recent Russian laws, links to “extremist” organisations can bring criminal prosecution and heavy sentences. </w:t>
      </w:r>
      <w:r/>
    </w:p>
    <w:p>
      <w:pPr>
        <w:pStyle w:val="ListBullet"/>
        <w:spacing w:line="240" w:lineRule="auto"/>
        <w:ind w:left="720"/>
      </w:pPr>
      <w:r/>
      <w:r>
        <w:rPr>
          <w:b/>
        </w:rPr>
        <w:t>Wider crackdown:</w:t>
      </w:r>
      <w:r>
        <w:t xml:space="preserve"> Since March 2026, at least 11 LGBTQ+ groups have been similarly designated, deepening an already hostile environment. </w:t>
      </w:r>
      <w:r/>
    </w:p>
    <w:p>
      <w:pPr>
        <w:pStyle w:val="ListBullet"/>
        <w:spacing w:line="240" w:lineRule="auto"/>
        <w:ind w:left="720"/>
      </w:pPr>
      <w:r/>
      <w:r>
        <w:rPr>
          <w:b/>
        </w:rPr>
        <w:t>Practical impact:</w:t>
      </w:r>
      <w:r>
        <w:t xml:space="preserve"> The Network had provided legal, psychological and evacuation assistance, notably during the Chechen anti-gay purges.</w:t>
      </w:r>
      <w:r/>
      <w:r/>
    </w:p>
    <w:p>
      <w:pPr>
        <w:pStyle w:val="Heading2"/>
      </w:pPr>
      <w:r>
        <w:t>What happened, and why it matters now</w:t>
      </w:r>
      <w:r/>
    </w:p>
    <w:p>
      <w:r/>
      <w:r>
        <w:t>The striking immediate fact is simple and chilling: a court label has turned life-saving work into a criminal risk. According to reporting, the St Petersburg City Court declared the Russian LGBT Network “extremist” after closed hearings requested by the Justice Ministry, a process that left civil liberties advocates worried about transparency. That designation doesn’t just stop the group’s public work; it criminalises association and support, meaning people who once called for help may now avoid it for fear of arrest.</w:t>
      </w:r>
      <w:r/>
    </w:p>
    <w:p>
      <w:pPr>
        <w:pStyle w:val="Heading2"/>
      </w:pPr>
      <w:r>
        <w:t>The Network’s role and the human cost</w:t>
      </w:r>
      <w:r/>
    </w:p>
    <w:p>
      <w:r/>
      <w:r>
        <w:t>Founded in 2006, the Russian LGBT Network built a reputation for practical, hands-on support , legal advice, psychological aid and emergency evacuations, particularly for people fleeing the Chechen campaigns. Those services had texture: quiet phone calls, emergency transport, and the steady patience of legal advocates. With those channels shut, the most vulnerable face a stark choice between staying silent or risking prosecution by seeking help.</w:t>
      </w:r>
      <w:r/>
    </w:p>
    <w:p>
      <w:pPr>
        <w:pStyle w:val="Heading2"/>
      </w:pPr>
      <w:r>
        <w:t>Legal backdrop: laws, labels and wider enforcement</w:t>
      </w:r>
      <w:r/>
    </w:p>
    <w:p>
      <w:r/>
      <w:r>
        <w:t>This decision sits on top of a tightening legal framework. The Supreme Court banned the so-called “LGBT movement” in November 2023, and since March 2026, Russian courts have tagged at least 11 LGBTQ+ groups as “extremist”. Observers say the use of closed hearings and expansive “extremism” definitions has given the state a blunt tool to curtail dissent and civil-society work. For anyone trying to weigh risk, the lesson is clear: association with an officially proscribed group now carries real legal exposure.</w:t>
      </w:r>
      <w:r/>
    </w:p>
    <w:p>
      <w:pPr>
        <w:pStyle w:val="Heading2"/>
      </w:pPr>
      <w:r>
        <w:t>What this means for grassroots support and evacuation work</w:t>
      </w:r>
      <w:r/>
    </w:p>
    <w:p>
      <w:r/>
      <w:r>
        <w:t>Practical services are the immediate casualty. Evacuations, refuge-finding, and front-line legal advocacy are hard to run anonymously; they rely on networks, funding and visible coordination. The Network explicitly said continuing public activity could endanger those connected to it, so it chose to stop. That’s a grim, pragmatic decision , it protects individuals in the short term but leaves a gap that informal helpers will struggle to fill without putting themselves at legal risk.</w:t>
      </w:r>
      <w:r/>
    </w:p>
    <w:p>
      <w:pPr>
        <w:pStyle w:val="Heading2"/>
      </w:pPr>
      <w:r>
        <w:t>How people inside and outside Russia are responding</w:t>
      </w:r>
      <w:r/>
    </w:p>
    <w:p>
      <w:r/>
      <w:r>
        <w:t>Reactions range from sorrow to strategic caution. Human-rights groups and LGBTQ+ activists abroad have warned that the ruling will deepen isolation and may push support underground. For supporters and allies, the practical response is to focus on safer routes: encrypted communications, international advocacy, and channels that can operate from outside Russia’s jurisdiction. But those options are imperfect and can’t easily replace in-country, immediate help.</w:t>
      </w:r>
      <w:r/>
    </w:p>
    <w:p>
      <w:pPr>
        <w:pStyle w:val="Heading2"/>
      </w:pPr>
      <w:r>
        <w:t>What to watch next and simple tips for staying safer</w:t>
      </w:r>
      <w:r/>
    </w:p>
    <w:p>
      <w:r/>
      <w:r>
        <w:t>Keep an eye on court rulings and any further designations , they tend to come in clusters. If you or someone you know is in need of assistance in Russia, seek options that minimise traces: secure messaging, internationally based legal help, and shelters that are run discreetly. For friends and family, emotional support and low-profile help networks matter; small acts of care can be lifesaving while formal channels are under threat.</w:t>
      </w:r>
      <w:r/>
    </w:p>
    <w:p>
      <w:r/>
      <w:r>
        <w:t>It’s a small change on paper that has huge human consequences , and it leaves many of the people who most needed help in a painful limbo.</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[5]</w:t>
        </w:r>
      </w:hyperlink>
      <w:r>
        <w:t xml:space="preserve">- Paragraph 3: </w:t>
      </w:r>
      <w:hyperlink r:id="rId13">
        <w:r>
          <w:rPr>
            <w:color w:val="0000EE"/>
            <w:u w:val="single"/>
          </w:rPr>
          <w:t>[3]</w:t>
        </w:r>
      </w:hyperlink>
      <w:r>
        <w:t xml:space="preserve">, </w:t>
      </w:r>
      <w:hyperlink r:id="rId12">
        <w:r>
          <w:rPr>
            <w:color w:val="0000EE"/>
            <w:u w:val="single"/>
          </w:rPr>
          <w:t>[5]</w:t>
        </w:r>
      </w:hyperlink>
      <w:r>
        <w:t xml:space="preserve">- Paragraph 4: </w:t>
      </w:r>
      <w:hyperlink r:id="rId10">
        <w:r>
          <w:rPr>
            <w:color w:val="0000EE"/>
            <w:u w:val="single"/>
          </w:rPr>
          <w:t>[2]</w:t>
        </w:r>
      </w:hyperlink>
      <w:r>
        <w:t xml:space="preserve">, </w:t>
      </w:r>
      <w:hyperlink r:id="rId14">
        <w:r>
          <w:rPr>
            <w:color w:val="0000EE"/>
            <w:u w:val="single"/>
          </w:rPr>
          <w:t>[6]</w:t>
        </w:r>
      </w:hyperlink>
      <w:r>
        <w:t xml:space="preserve">- Paragraph 5: </w:t>
      </w:r>
      <w:hyperlink r:id="rId15">
        <w:r>
          <w:rPr>
            <w:color w:val="0000EE"/>
            <w:u w:val="single"/>
          </w:rPr>
          <w:t>[7]</w:t>
        </w:r>
      </w:hyperlink>
      <w:r>
        <w:t xml:space="preserve">, </w:t>
      </w:r>
      <w:hyperlink r:id="rId10">
        <w:r>
          <w:rPr>
            <w:color w:val="0000EE"/>
            <w:u w:val="single"/>
          </w:rPr>
          <w:t>[2]</w:t>
        </w:r>
      </w:hyperlink>
      <w:r>
        <w:t xml:space="preserve">- Paragraph 6: </w:t>
      </w:r>
      <w:hyperlink r:id="rId10">
        <w:r>
          <w:rPr>
            <w:color w:val="0000EE"/>
            <w:u w:val="single"/>
          </w:rPr>
          <w:t>[2]</w:t>
        </w:r>
      </w:hyperlink>
      <w:r>
        <w:t xml:space="preserve">, </w:t>
      </w:r>
      <w:hyperlink r:id="rId13">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https://gcn.ie/russian-lgbt-network-shuts-down-extremist/</w:t>
        </w:r>
      </w:hyperlink>
      <w:r>
        <w:t xml:space="preserve"> - Please view link - unable to able to access data</w:t>
      </w:r>
      <w:r/>
    </w:p>
    <w:p>
      <w:pPr>
        <w:pStyle w:val="ListNumber"/>
        <w:spacing w:line="240" w:lineRule="auto"/>
        <w:ind w:left="720"/>
      </w:pPr>
      <w:r/>
      <w:hyperlink r:id="rId10">
        <w:r>
          <w:rPr>
            <w:color w:val="0000EE"/>
            <w:u w:val="single"/>
          </w:rPr>
          <w:t>https://gcn.ie/russian-court-lgbtq-rights-group-extremist/</w:t>
        </w:r>
      </w:hyperlink>
      <w:r>
        <w:t xml:space="preserve"> - A court in Saint Petersburg has labelled the Russian LGBT Network as an 'extremist' organisation, effectively banning its activities and exposing anyone linked to it to potential prosecution. The decision marks a significant escalation in Russia’s long-running campaign against LGBTQ+ groups. The ruling was issued by the St Petersburg City Court following closed hearings requested by the Justice Ministry. The closed nature of the proceedings has raised concerns about transparency and due process. Under recent Russian policies, the 'extremist' label carries severe consequences, including lengthy prison sentences for individuals associated with such organisations. Human rights groups have strongly criticised the move, warning that it represents a broader strategy by the Kremlin to suppress dissent and marginalise minority groups.</w:t>
      </w:r>
      <w:r/>
    </w:p>
    <w:p>
      <w:pPr>
        <w:pStyle w:val="ListNumber"/>
        <w:spacing w:line="240" w:lineRule="auto"/>
        <w:ind w:left="720"/>
      </w:pPr>
      <w:r/>
      <w:hyperlink r:id="rId13">
        <w:r>
          <w:rPr>
            <w:color w:val="0000EE"/>
            <w:u w:val="single"/>
          </w:rPr>
          <w:t>https://gcn.ie/russia-lgbtq-undesirable-organisations-law/</w:t>
        </w:r>
      </w:hyperlink>
      <w:r>
        <w:t xml:space="preserve"> - ILGA World, the worldwide federation of over 2,000 LGBTQ+ organisations, has been designated as 'undesirable' by Russia’s government under a law used to shut down foreign organisations. First adopted in 2015, the Russian 'undesirable' organisations law has been used as a repressive tool to silence criticism of the government and target foreign groups. Under the law, authorities are able to target organisations that are deemed 'a threat to the foundation of the constitutional order of the Russian Federation, the defense capability of the country or the security of the state.' Once designated as 'undesirables', organisations are shut down in the country and are subject to heavy fines. Individuals who are affiliated with such organisations face up to six-year prison sentences, a punishment that also applies to Russian citizens. Announcing the decision on January 21, Russia’s Ministry of Justice declared ILGA World one of the 'undesirable' organisations, in a latest attack on the LGBTQ+ community. According to the organisation, they received no direct communication of the decision, which was announced on the government’s website and confirmed by independent sources. Commenting on the decision, Executive Director at ILGA World Julia Ehrt said: 'With the application of the law, the Russian government is not punishing ILGA World. It is just adding yet another episode to its authoritarian playbook — one where it scapegoats minorities to distract from the ruling class’s unruly accumulation of power and wealth, and suffocates civil society pushing many people into further hiding. Designating human rights groups 'undesirable' is outlandish and cynical, yet here we are,' Ehrt concluded.</w:t>
      </w:r>
      <w:r/>
    </w:p>
    <w:p>
      <w:pPr>
        <w:pStyle w:val="ListNumber"/>
        <w:spacing w:line="240" w:lineRule="auto"/>
        <w:ind w:left="720"/>
      </w:pPr>
      <w:r/>
      <w:hyperlink r:id="rId11">
        <w:r>
          <w:rPr>
            <w:color w:val="0000EE"/>
            <w:u w:val="single"/>
          </w:rPr>
          <w:t>https://gcn.ie/russia-13-year-old-boy-lgbt-propaganda/</w:t>
        </w:r>
      </w:hyperlink>
      <w:r>
        <w:t xml:space="preserve"> - A 13-year-old boy in Russia has been registered as a juvenile offender on charges of 'LGBT propaganda' and displaying extremist symbols after allegedly showing a video to classmates. As reported by Russian news outlet Mediazona, a case was opened against the 13-year-old, whose details were withheld to protect his identity, after his classmates’ parents raised a complaint with police about the video. The content of the video is unknown, but it was alleged that it contained a symbol designated as 'extremist'. Because under Russian law responsibility for administrative offences can only be held by people aged 16 or older, the boy’s case was transferred to a regional Juvenile Affairs Commission.</w:t>
      </w:r>
      <w:r/>
    </w:p>
    <w:p>
      <w:pPr>
        <w:pStyle w:val="ListNumber"/>
        <w:spacing w:line="240" w:lineRule="auto"/>
        <w:ind w:left="720"/>
      </w:pPr>
      <w:r/>
      <w:hyperlink r:id="rId12">
        <w:r>
          <w:rPr>
            <w:color w:val="0000EE"/>
            <w:u w:val="single"/>
          </w:rPr>
          <w:t>https://gcn.ie/russian-bans-lgbtq-movement/</w:t>
        </w:r>
      </w:hyperlink>
      <w:r>
        <w:t xml:space="preserve"> - On Thursday, November 30, the Supreme Court in Russia passed a motion to ban the 'international LGBTQ+ movement', deeming it as 'extremist'. Activists now fear that this will lead to arrests and prosecutions. The motion to ban the LGBTQ+ movement was presented by Russia’s Ministry of Justice. The Supreme Court took around five hours to issue the ruling, with proceedings held behind closed doors. However, reporters were allowed in the courtroom to hear the final decision declaring the international LGBTQ+ rights movement an 'extremist organisation', with its activities now banned in the country. Speaking to the BBC, Vitaly Milonov, an MP from the ruling party United Russia, said that the ban was 'not about sexual minorities or the private life of individuals'.</w:t>
      </w:r>
      <w:r/>
    </w:p>
    <w:p>
      <w:pPr>
        <w:pStyle w:val="ListNumber"/>
        <w:spacing w:line="240" w:lineRule="auto"/>
        <w:ind w:left="720"/>
      </w:pPr>
      <w:r/>
      <w:hyperlink r:id="rId14">
        <w:r>
          <w:rPr>
            <w:color w:val="0000EE"/>
            <w:u w:val="single"/>
          </w:rPr>
          <w:t>https://gcn.ie/saw-russian-website-promoting-hunting-shut-down-2/</w:t>
        </w:r>
      </w:hyperlink>
      <w:r>
        <w:t xml:space="preserve"> - A Russian website promoting the hunting of LGBT+ people, Пила (Saw), has been blocked following numerous reports and complaints. Пила emerged online in April 2018, taking its name from the movie franchise Saw. In exchange for a cash reward, the website encouraged people to hunt and kidnap members of the LGBT+ community. 'Hunters' could find personal details of believed LGBT+ people, such as names and addresses, for 200 rubles (€2.83). If someone wanted their names removed, they would have to pay the higher rate of 1,500 rubles (€21.19). Rewards offered to these 'hunters' could go as high as 300,000 rubles (€3,970). The website provided legal protection to the 'hunters', setting the following rule: 'You can [do] almost everything except killings.'</w:t>
      </w:r>
      <w:r/>
    </w:p>
    <w:p>
      <w:pPr>
        <w:pStyle w:val="ListNumber"/>
        <w:spacing w:line="240" w:lineRule="auto"/>
        <w:ind w:left="720"/>
      </w:pPr>
      <w:r/>
      <w:hyperlink r:id="rId15">
        <w:r>
          <w:rPr>
            <w:color w:val="0000EE"/>
            <w:u w:val="single"/>
          </w:rPr>
          <w:t>https://gcn.ie/russia-sentences-lgbtq-club-owner-to-four-years-in-penal-colony-under-extremism-laws/twitter-406/</w:t>
        </w:r>
      </w:hyperlink>
      <w:r>
        <w:t xml:space="preserve"> - A court ruling in Russia has intensified international concern over the country’s deepening crackdown on LGBTQ+ rights, following the sentencing of a young nightclub owner under sweeping ‘extremism’ laws. 23-year-old entrepreneur Tatiana Zorina was sentenced to four years in a penal colony by a court in Chita. The Ingodinsky District Court found her guilty of 'organising the activities of an extremist organisation', alleging that she used a nightclub in Russia, Tochka, formerly known as Jackson, to promote what authorities describe as the 'international LGBT movement'. This description stems from a 2023 ruling by the Supreme Court of Russia, which labelled the so-called 'international LGBT movement' as extremist, despite widespread criticism that no such formal organisation exists.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cn.ie/russian-lgbt-network-shuts-down-extremist/" TargetMode="External"/><Relationship Id="rId10" Type="http://schemas.openxmlformats.org/officeDocument/2006/relationships/hyperlink" Target="https://gcn.ie/russian-court-lgbtq-rights-group-extremist/" TargetMode="External"/><Relationship Id="rId11" Type="http://schemas.openxmlformats.org/officeDocument/2006/relationships/hyperlink" Target="https://gcn.ie/russia-13-year-old-boy-lgbt-propaganda/" TargetMode="External"/><Relationship Id="rId12" Type="http://schemas.openxmlformats.org/officeDocument/2006/relationships/hyperlink" Target="https://gcn.ie/russian-bans-lgbtq-movement/" TargetMode="External"/><Relationship Id="rId13" Type="http://schemas.openxmlformats.org/officeDocument/2006/relationships/hyperlink" Target="https://gcn.ie/russia-lgbtq-undesirable-organisations-law/" TargetMode="External"/><Relationship Id="rId14" Type="http://schemas.openxmlformats.org/officeDocument/2006/relationships/hyperlink" Target="https://gcn.ie/saw-russian-website-promoting-hunting-shut-down-2/" TargetMode="External"/><Relationship Id="rId15" Type="http://schemas.openxmlformats.org/officeDocument/2006/relationships/hyperlink" Target="https://gcn.ie/russia-sentences-lgbtq-club-owner-to-four-years-in-penal-colony-under-extremism-laws/twitter-40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