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Schools Can Stop Trans Students Missing Class: Practical Steps for Safer, Inclusive Schools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change are showing up where it matters most: in classrooms. A new national report finds many transgender, nonbinary and gender-expansive students face discriminatory policies that push them out of school , and it also points to simple, proven steps schools can take to keep young people safe, seen and present.</w:t>
      </w:r>
      <w:r/>
    </w:p>
    <w:p>
      <w:r/>
      <w:r>
        <w:t>Essential Takeaways</w:t>
      </w:r>
      <w:r/>
      <w:r/>
    </w:p>
    <w:p>
      <w:pPr>
        <w:pStyle w:val="ListBullet"/>
        <w:spacing w:line="240" w:lineRule="auto"/>
        <w:ind w:left="720"/>
      </w:pPr>
      <w:r/>
      <w:r>
        <w:rPr>
          <w:b/>
        </w:rPr>
        <w:t>Prevalence:</w:t>
      </w:r>
      <w:r>
        <w:t xml:space="preserve"> Over half of trans and gender-expansive students attend schools with at least one discriminatory policy, such as bans on chosen names or bathroom access.</w:t>
      </w:r>
      <w:r/>
    </w:p>
    <w:p>
      <w:pPr>
        <w:pStyle w:val="ListBullet"/>
        <w:spacing w:line="240" w:lineRule="auto"/>
        <w:ind w:left="720"/>
      </w:pPr>
      <w:r/>
      <w:r>
        <w:rPr>
          <w:b/>
        </w:rPr>
        <w:t>Attendance impact:</w:t>
      </w:r>
      <w:r>
        <w:t xml:space="preserve"> Nearly one-third of students recently missed school because they feared for their safety; chronic absenteeism is higher where policies are hostile.</w:t>
      </w:r>
      <w:r/>
    </w:p>
    <w:p>
      <w:pPr>
        <w:pStyle w:val="ListBullet"/>
        <w:spacing w:line="240" w:lineRule="auto"/>
        <w:ind w:left="720"/>
      </w:pPr>
      <w:r/>
      <w:r>
        <w:rPr>
          <w:b/>
        </w:rPr>
        <w:t>Common harms:</w:t>
      </w:r>
      <w:r>
        <w:t xml:space="preserve"> The most frequent negative experiences are verbal anti-LGBTQ+ harassment and exclusion from sports, locker rooms or pronoun use.</w:t>
      </w:r>
      <w:r/>
    </w:p>
    <w:p>
      <w:pPr>
        <w:pStyle w:val="ListBullet"/>
        <w:spacing w:line="240" w:lineRule="auto"/>
        <w:ind w:left="720"/>
      </w:pPr>
      <w:r/>
      <w:r>
        <w:rPr>
          <w:b/>
        </w:rPr>
        <w:t>Supports matter:</w:t>
      </w:r>
      <w:r>
        <w:t xml:space="preserve"> Students with supportive teachers, inclusive lessons and active peer groups report better belonging and higher estimated GPAs.</w:t>
      </w:r>
      <w:r/>
    </w:p>
    <w:p>
      <w:pPr>
        <w:pStyle w:val="ListBullet"/>
        <w:spacing w:line="240" w:lineRule="auto"/>
        <w:ind w:left="720"/>
      </w:pPr>
      <w:r/>
      <w:r>
        <w:rPr>
          <w:b/>
        </w:rPr>
        <w:t>Simple fixes:</w:t>
      </w:r>
      <w:r>
        <w:t xml:space="preserve"> Respecting names/pronouns, stopping harassment, teaching inclusive lessons and supporting Gender and Sexuality Alliances are low-cost, high-impact measures.</w:t>
      </w:r>
      <w:r/>
      <w:r/>
    </w:p>
    <w:p>
      <w:pPr>
        <w:pStyle w:val="Heading2"/>
      </w:pPr>
      <w:r>
        <w:t>Harsh rules leave a visible absence: how policy translates to empty desks</w:t>
      </w:r>
      <w:r/>
    </w:p>
    <w:p>
      <w:r/>
      <w:r>
        <w:t>Start with the stark picture: policies about bathrooms, locker rooms, sports and pronouns don’t stay on paper , they change whether a young person walks into school. Surveys of thousands of students show many face restrictions that make daily life hostile, and that hostility drives attendance problems. According to research by national youth groups, a large slice of trans and nonbinary pupils report avoiding school because they don’t feel safe. That’s not an abstract education debate; it’s missed lessons, lost friendships and stalled futures.</w:t>
      </w:r>
      <w:r/>
    </w:p>
    <w:p>
      <w:r/>
      <w:r>
        <w:t>The context is important. Over recent years state and local policies have varied widely, and where school systems adopt restrictive measures, students feel the effects immediately. Parents and educators should recognise that attendance crises can be a symptom of a hostile environment rather than simple truancy.</w:t>
      </w:r>
      <w:r/>
    </w:p>
    <w:p>
      <w:pPr>
        <w:pStyle w:val="Heading2"/>
      </w:pPr>
      <w:r>
        <w:t>What students actually report: the most common everyday harms</w:t>
      </w:r>
      <w:r/>
    </w:p>
    <w:p>
      <w:r/>
      <w:r>
        <w:t>Students most often name verbal harassment as their daily burden, followed by being barred from bathrooms, chosen names, pronouns or teams. These microaggressions and formal exclusions add up into a constant stress that affects concentration, mental health and the desire to attend class. For many, the school day becomes a grind of small humiliations rather than a place to learn.</w:t>
      </w:r>
      <w:r/>
    </w:p>
    <w:p>
      <w:r/>
      <w:r>
        <w:t>Research teams emphasised using focus groups to add feeling and context to the numbers; that human detail matters when deciding responses. If you work in a school, listening to students’ experiences is the first practical step to targeted fixes.</w:t>
      </w:r>
      <w:r/>
    </w:p>
    <w:p>
      <w:pPr>
        <w:pStyle w:val="Heading2"/>
      </w:pPr>
      <w:r>
        <w:t>Simple, low-cost actions that actually improve outcomes</w:t>
      </w:r>
      <w:r/>
    </w:p>
    <w:p>
      <w:r/>
      <w:r>
        <w:t>The good news is solutions aren’t expensive or technically difficult. Teachers can learn to use students’ chosen names and pronouns, intervene in anti-LGBTQ+ harassment, and weave inclusive examples into lessons. Schools that support Gender and Sexuality Alliances offer a ready-made community for young people who feel isolated.</w:t>
      </w:r>
      <w:r/>
    </w:p>
    <w:p>
      <w:r/>
      <w:r>
        <w:t>Evidence shows students who encounter supportive educators and inclusive curricula report a stronger sense of belonging and better estimated grades. That’s not proof of causation, but it’s a strong association: support correlates with attendance and attainment. Practical tip for schools: set a few clear expectations for staff conduct, back them with training, and centre student safety in policy language.</w:t>
      </w:r>
      <w:r/>
    </w:p>
    <w:p>
      <w:pPr>
        <w:pStyle w:val="Heading2"/>
      </w:pPr>
      <w:r>
        <w:t>Why particular groups are more vulnerable , and what to do about it</w:t>
      </w:r>
      <w:r/>
    </w:p>
    <w:p>
      <w:r/>
      <w:r>
        <w:t>The research also highlights intersectional harm: students of colour who are trans or gender-expansive report especially high rates of harassment and assault. When race, gender identity and sexual orientation overlap, risks compound and attendance suffers more drastically. Addressing this means pairing inclusive gender policies with anti-racism work and culturally responsive pastoral care.</w:t>
      </w:r>
      <w:r/>
    </w:p>
    <w:p>
      <w:r/>
      <w:r>
        <w:t>In practice that looks like targeted staff training, proactive incident reporting systems, and active outreach to students at higher risk of chronic absenteeism. Schools should track attendance reasons, not just days missed, so patterns of avoidance tied to safety concerns surface quickly.</w:t>
      </w:r>
      <w:r/>
    </w:p>
    <w:p>
      <w:pPr>
        <w:pStyle w:val="Heading2"/>
      </w:pPr>
      <w:r>
        <w:t>What parents and educators can ask for tomorrow</w:t>
      </w:r>
      <w:r/>
    </w:p>
    <w:p>
      <w:r/>
      <w:r>
        <w:t>If you’re a parent, teacher or governor wondering where to begin, start small and specific. Ask whether staff are trained to intervene in harassment, whether the school records reasons students miss class, and whether there’s an explicit practice around names and pronouns. Support for student-led groups and inclusive lesson materials are tangible asks for meetings with heads or boards.</w:t>
      </w:r>
      <w:r/>
    </w:p>
    <w:p>
      <w:r/>
      <w:r>
        <w:t>And if you’re a teacher, try one immediate action: introduce inclusive language into your curriculum this term, and check in privately with any student whose attendance dips. Those small steps signal belonging, and the research suggests belonging matters.</w:t>
      </w:r>
      <w:r/>
    </w:p>
    <w:p>
      <w:r/>
      <w:r>
        <w:t>It's a small change that can make every school day safer and keep more young people in class.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1">
        <w:r>
          <w:rPr>
            <w:color w:val="0000EE"/>
            <w:u w:val="single"/>
          </w:rPr>
          <w:t>[7]</w:t>
        </w:r>
      </w:hyperlink>
      <w:r>
        <w:t xml:space="preserve">- Paragraph 3: </w:t>
      </w:r>
      <w:hyperlink r:id="rId11">
        <w:r>
          <w:rPr>
            <w:color w:val="0000EE"/>
            <w:u w:val="single"/>
          </w:rPr>
          <w:t>[7]</w:t>
        </w:r>
      </w:hyperlink>
      <w:r>
        <w:t xml:space="preserve">, </w:t>
      </w:r>
      <w:hyperlink r:id="rId12">
        <w:r>
          <w:rPr>
            <w:color w:val="0000EE"/>
            <w:u w:val="single"/>
          </w:rPr>
          <w:t>[3]</w:t>
        </w:r>
      </w:hyperlink>
      <w:r>
        <w:t xml:space="preserve">- Paragraph 4: </w:t>
      </w:r>
      <w:hyperlink r:id="rId12">
        <w:r>
          <w:rPr>
            <w:color w:val="0000EE"/>
            <w:u w:val="single"/>
          </w:rPr>
          <w:t>[3]</w:t>
        </w:r>
      </w:hyperlink>
      <w:r>
        <w:t xml:space="preserve">, </w:t>
      </w:r>
      <w:hyperlink r:id="rId11">
        <w:r>
          <w:rPr>
            <w:color w:val="0000EE"/>
            <w:u w:val="single"/>
          </w:rPr>
          <w:t>[7]</w:t>
        </w:r>
      </w:hyperlink>
      <w:r>
        <w:t xml:space="preserve">- Paragraph 5: </w:t>
      </w:r>
      <w:hyperlink r:id="rId13">
        <w:r>
          <w:rPr>
            <w:color w:val="0000EE"/>
            <w:u w:val="single"/>
          </w:rPr>
          <w:t>[6]</w:t>
        </w:r>
      </w:hyperlink>
      <w:r>
        <w:t xml:space="preserve">, </w:t>
      </w:r>
      <w:hyperlink r:id="rId14">
        <w:r>
          <w:rPr>
            <w:color w:val="0000EE"/>
            <w:u w:val="single"/>
          </w:rPr>
          <w:t>[4]</w:t>
        </w:r>
      </w:hyperlink>
      <w:r>
        <w:t xml:space="preserve">- Paragraph 6: </w:t>
      </w:r>
      <w:hyperlink r:id="rId12">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https://www.advocate.com/news/education/trans-students-hostile-absenteeism</w:t>
        </w:r>
      </w:hyperlink>
      <w:r>
        <w:t xml:space="preserve"> - Please view link - unable to able to access data</w:t>
      </w:r>
      <w:r/>
    </w:p>
    <w:p>
      <w:pPr>
        <w:pStyle w:val="ListNumber"/>
        <w:spacing w:line="240" w:lineRule="auto"/>
        <w:ind w:left="720"/>
      </w:pPr>
      <w:r/>
      <w:hyperlink r:id="rId10">
        <w:r>
          <w:rPr>
            <w:color w:val="0000EE"/>
            <w:u w:val="single"/>
          </w:rPr>
          <w:t>https://glisten.org/nscs2025/</w:t>
        </w:r>
      </w:hyperlink>
      <w:r>
        <w:t xml:space="preserve"> - The 2025 National School Climate Survey by GLSEN reveals that 56% of transgender, nonbinary, and gender-expansive students attended schools with at least one discriminatory policy. Nearly one-third missed school due to safety concerns. The survey highlights issues such as bathroom access, locker room restrictions, and participation in sports teams. It also notes that 61% of students experienced negative school environments, primarily due to anti-LGBTQ+ verbal harassment. The report emphasizes the need for supportive educators and inclusive curricula to improve student well-being and academic performance.</w:t>
      </w:r>
      <w:r/>
    </w:p>
    <w:p>
      <w:pPr>
        <w:pStyle w:val="ListNumber"/>
        <w:spacing w:line="240" w:lineRule="auto"/>
        <w:ind w:left="720"/>
      </w:pPr>
      <w:r/>
      <w:hyperlink r:id="rId12">
        <w:r>
          <w:rPr>
            <w:color w:val="0000EE"/>
            <w:u w:val="single"/>
          </w:rPr>
          <w:t>https://glisten.org/news/new-report-lgbtq-students-experience-hostile-school-climates-as-school-support-declines/</w:t>
        </w:r>
      </w:hyperlink>
      <w:r>
        <w:t xml:space="preserve"> - A 2022 GLSEN report indicates that 83.1% of LGBTQ+ students experienced in-person harassment or assault based on personal characteristics. The study found a decline in school resources, including Gay-Straight Alliances (GSAs) and inclusive materials. It also noted that 32.2% of LGBTQ+ students missed at least one day of school in the last month due to feeling unsafe. The report underscores the importance of inclusive policies and supportive educators in creating safer school environments for LGBTQ+ students.</w:t>
      </w:r>
      <w:r/>
    </w:p>
    <w:p>
      <w:pPr>
        <w:pStyle w:val="ListNumber"/>
        <w:spacing w:line="240" w:lineRule="auto"/>
        <w:ind w:left="720"/>
      </w:pPr>
      <w:r/>
      <w:hyperlink r:id="rId14">
        <w:r>
          <w:rPr>
            <w:color w:val="0000EE"/>
            <w:u w:val="single"/>
          </w:rPr>
          <w:t>https://glisten.org/wp-content/uploads/2026/02/2017-National-School-Climate-Survey-Full-Report.pdf</w:t>
        </w:r>
      </w:hyperlink>
      <w:r>
        <w:t xml:space="preserve"> - The 2017 National School Climate Survey by GLSEN highlights that transgender students are more likely to feel unsafe at school due to their gender expression. The survey also notes that transgender students are more likely to miss school because they felt unsafe or uncomfortable. These findings underscore the need for schools to implement supportive policies and practices to ensure the safety and well-being of transgender students.</w:t>
      </w:r>
      <w:r/>
    </w:p>
    <w:p>
      <w:pPr>
        <w:pStyle w:val="ListNumber"/>
        <w:spacing w:line="240" w:lineRule="auto"/>
        <w:ind w:left="720"/>
      </w:pPr>
      <w:r/>
      <w:hyperlink r:id="rId15">
        <w:r>
          <w:rPr>
            <w:color w:val="0000EE"/>
            <w:u w:val="single"/>
          </w:rPr>
          <w:t>https://glisten.org/wp-content/uploads/2026/02/2019-National-School-Climate-Survey-Full-Report.pdf</w:t>
        </w:r>
      </w:hyperlink>
      <w:r>
        <w:t xml:space="preserve"> - The 2019 National School Climate Survey by GLSEN reveals that transgender and nonbinary students in schools with supportive policies are less likely to miss school due to feeling unsafe or uncomfortable. The survey emphasizes the importance of comprehensive policies that explicitly document the rights of transgender and nonbinary students to improve their school experience and reduce absenteeism.</w:t>
      </w:r>
      <w:r/>
    </w:p>
    <w:p>
      <w:pPr>
        <w:pStyle w:val="ListNumber"/>
        <w:spacing w:line="240" w:lineRule="auto"/>
        <w:ind w:left="720"/>
      </w:pPr>
      <w:r/>
      <w:hyperlink r:id="rId13">
        <w:r>
          <w:rPr>
            <w:color w:val="0000EE"/>
            <w:u w:val="single"/>
          </w:rPr>
          <w:t>https://glisten.org/research/understanding-gender-identity/</w:t>
        </w:r>
      </w:hyperlink>
      <w:r>
        <w:t xml:space="preserve"> - GLSEN's 'Understanding Gender Identity' research explores the experiences of transgender, nonbinary, gender nonconforming, and two-spirit youth in schools. The study highlights the challenges these students face, including harassment and discrimination, and emphasizes the need for inclusive curricula and supportive educators to create safer and more affirming school environments.</w:t>
      </w:r>
      <w:r/>
    </w:p>
    <w:p>
      <w:pPr>
        <w:pStyle w:val="ListNumber"/>
        <w:spacing w:line="240" w:lineRule="auto"/>
        <w:ind w:left="720"/>
      </w:pPr>
      <w:r/>
      <w:hyperlink r:id="rId11">
        <w:r>
          <w:rPr>
            <w:color w:val="0000EE"/>
            <w:u w:val="single"/>
          </w:rPr>
          <w:t>https://www.thetrevorproject.org/research-briefs/anti-lgbtq-school-policies-and-lgbtq-young-people/?_hsmi=321795529</w:t>
        </w:r>
      </w:hyperlink>
      <w:r>
        <w:t xml:space="preserve"> - The Trevor Project's research brief indicates that nearly one-third of LGBTQ+ students reported the presence of at least one anti-LGBTQ+ policy at their school. The study highlights the potential negative impact of such policies on the mental health of LGBTQ+ students and underscores the need for supportive and inclusive school environments.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news/education/trans-students-hostile-absenteeism" TargetMode="External"/><Relationship Id="rId10" Type="http://schemas.openxmlformats.org/officeDocument/2006/relationships/hyperlink" Target="https://glisten.org/nscs2025/" TargetMode="External"/><Relationship Id="rId11" Type="http://schemas.openxmlformats.org/officeDocument/2006/relationships/hyperlink" Target="https://www.thetrevorproject.org/research-briefs/anti-lgbtq-school-policies-and-lgbtq-young-people/?_hsmi=321795529" TargetMode="External"/><Relationship Id="rId12" Type="http://schemas.openxmlformats.org/officeDocument/2006/relationships/hyperlink" Target="https://glisten.org/news/new-report-lgbtq-students-experience-hostile-school-climates-as-school-support-declines/" TargetMode="External"/><Relationship Id="rId13" Type="http://schemas.openxmlformats.org/officeDocument/2006/relationships/hyperlink" Target="https://glisten.org/research/understanding-gender-identity/" TargetMode="External"/><Relationship Id="rId14" Type="http://schemas.openxmlformats.org/officeDocument/2006/relationships/hyperlink" Target="https://glisten.org/wp-content/uploads/2026/02/2017-National-School-Climate-Survey-Full-Report.pdf" TargetMode="External"/><Relationship Id="rId15" Type="http://schemas.openxmlformats.org/officeDocument/2006/relationships/hyperlink" Target="https://glisten.org/wp-content/uploads/2026/02/2019-National-School-Climate-Survey-Full-Repor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