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Clinics Cutting Gender-Affirming Care: What Massachusetts Families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answers , activists and families are pressing Massachusetts Attorney General Andrea Campbell to do more after several health centres curtailed gender-affirming care for under‑19s; here’s what happened, why it matters, and what parents can do next.</w:t>
      </w:r>
      <w:r/>
    </w:p>
    <w:p>
      <w:r/>
      <w:r>
        <w:t>Essential Takeaways</w:t>
      </w:r>
      <w:r/>
      <w:r/>
    </w:p>
    <w:p>
      <w:pPr>
        <w:pStyle w:val="ListBullet"/>
        <w:spacing w:line="240" w:lineRule="auto"/>
        <w:ind w:left="720"/>
      </w:pPr>
      <w:r/>
      <w:r>
        <w:rPr>
          <w:b/>
        </w:rPr>
        <w:t>Who was affected:</w:t>
      </w:r>
      <w:r>
        <w:t xml:space="preserve"> Fenway Health, Outer Cape Health Services and Baystate Health announced limits on hormones and puberty blockers for patients under 19, citing federal funding risk.</w:t>
      </w:r>
      <w:r/>
    </w:p>
    <w:p>
      <w:pPr>
        <w:pStyle w:val="ListBullet"/>
        <w:spacing w:line="240" w:lineRule="auto"/>
        <w:ind w:left="720"/>
      </w:pPr>
      <w:r/>
      <w:r>
        <w:rPr>
          <w:b/>
        </w:rPr>
        <w:t>State guidance issued:</w:t>
      </w:r>
      <w:r>
        <w:t xml:space="preserve"> The attorney general’s office sent a legal advisory saying federal law doesn’t bar such care and cuts could amount to discrimination under state public‑accommodations law.</w:t>
      </w:r>
      <w:r/>
    </w:p>
    <w:p>
      <w:pPr>
        <w:pStyle w:val="ListBullet"/>
        <w:spacing w:line="240" w:lineRule="auto"/>
        <w:ind w:left="720"/>
      </w:pPr>
      <w:r/>
      <w:r>
        <w:rPr>
          <w:b/>
        </w:rPr>
        <w:t>Activists want action:</w:t>
      </w:r>
      <w:r>
        <w:t xml:space="preserve"> Protect Trans Futures is urging investigations, public pressure and possible lawsuits, arguing advisory language lacks teeth.</w:t>
      </w:r>
      <w:r/>
    </w:p>
    <w:p>
      <w:pPr>
        <w:pStyle w:val="ListBullet"/>
        <w:spacing w:line="240" w:lineRule="auto"/>
        <w:ind w:left="720"/>
      </w:pPr>
      <w:r/>
      <w:r>
        <w:rPr>
          <w:b/>
        </w:rPr>
        <w:t>Access impact:</w:t>
      </w:r>
      <w:r>
        <w:t xml:space="preserve"> Some young people report a total loss of care, longer journeys or restarting treatment; state officials say they’re not aware of widespread inability to access care.</w:t>
      </w:r>
      <w:r/>
    </w:p>
    <w:p>
      <w:pPr>
        <w:pStyle w:val="ListBullet"/>
        <w:spacing w:line="240" w:lineRule="auto"/>
        <w:ind w:left="720"/>
      </w:pPr>
      <w:r/>
      <w:r>
        <w:rPr>
          <w:b/>
        </w:rPr>
        <w:t>What families can do:</w:t>
      </w:r>
      <w:r>
        <w:t xml:space="preserve"> Reach out to the attorney general’s office, keep medical records handy, ask providers for written referral plans and explore alternative local providers.</w:t>
      </w:r>
      <w:r/>
      <w:r/>
    </w:p>
    <w:p>
      <w:pPr>
        <w:pStyle w:val="Heading2"/>
      </w:pPr>
      <w:r>
        <w:t>What exactly changed at clinics and why it felt abrupt</w:t>
      </w:r>
      <w:r/>
    </w:p>
    <w:p>
      <w:r/>
      <w:r>
        <w:t>Last autumn and into early 2026, several prominent providers scaled back prescribing hormones and puberty blockers for patients under 19. The cutbacks feel stark , families describe sudden pauses, extra appointments and, in some cases, long travel to see a provider who will continue care. Fenway, Outer Cape and Baystate cited a fear of losing federal dollars after pressure from the federal government. That worry, whether technical or political, had a very human result: young patients left in limbo.</w:t>
      </w:r>
      <w:r/>
    </w:p>
    <w:p>
      <w:pPr>
        <w:pStyle w:val="Heading2"/>
      </w:pPr>
      <w:r>
        <w:t>The attorney general’s advisory , a warning, or a pause button?</w:t>
      </w:r>
      <w:r/>
    </w:p>
    <w:p>
      <w:r/>
      <w:r>
        <w:t>Attorney General Andrea Campbell’s office sent a legal advisory to health providers, warning that federal rules don’t bar gender‑affirming care and that removing services for minors could be discriminatory under state law. It’s a clear statement of legal principle, and advocates welcome it as affirmation. But organisers say an advisory lacks the bite to force clinics to reverse course, which is why they want investigations or litigation like actions taken by other states.</w:t>
      </w:r>
      <w:r/>
    </w:p>
    <w:p>
      <w:pPr>
        <w:pStyle w:val="Heading2"/>
      </w:pPr>
      <w:r>
        <w:t>Activists want investigations and lawsuits , examples from other states</w:t>
      </w:r>
      <w:r/>
    </w:p>
    <w:p>
      <w:r/>
      <w:r>
        <w:t>Protect Trans Futures points to examples in New York and California where attorneys general pressed or sued providers to restore services. In New York, officials ordered a return to care at an institution; in California, a merger‑related lawsuit led a hospital to agree to continue services. Those precedents show legal tools can work, but no state has yet filed a public‑accommodation suit specifically for cuts to youth gender care. Activists argue Massachusetts should follow those leads to prevent a patchwork where federal intimidation succeeds by default.</w:t>
      </w:r>
      <w:r/>
    </w:p>
    <w:p>
      <w:pPr>
        <w:pStyle w:val="Heading2"/>
      </w:pPr>
      <w:r>
        <w:t>How this affects families day to day , practical steps to stay on track</w:t>
      </w:r>
      <w:r/>
    </w:p>
    <w:p>
      <w:r/>
      <w:r>
        <w:t>If your child’s care has been disrupted, concrete steps help: document every communication with providers, ask for written transition plans or referrals, and request copies of medical records and prescriptions. Contact the attorney general’s civil rights intake if you believe discrimination is occurring; Campbell’s office says it is available and will respect privacy. Explore regional providers like specialised clinics that continue to offer care, and lean on local support groups who can share real‑time tips and transport options.</w:t>
      </w:r>
      <w:r/>
    </w:p>
    <w:p>
      <w:pPr>
        <w:pStyle w:val="Heading2"/>
      </w:pPr>
      <w:r>
        <w:t>The wider battle: federal rules, state law and what might come next</w:t>
      </w:r>
      <w:r/>
    </w:p>
    <w:p>
      <w:r/>
      <w:r>
        <w:t>Federal policy manoeuvres continue to rattle providers; recent federal rules would restrict Medicaid or CHIP coverage of certain procedures, a move Massachusetts leaders have condemned. At the same time, state law can protect patients here , if enforced. Campbell has sued the federal government over other restrictions and won a recent district court ruling, showing aggressive legal fights can succeed. Whether Massachusetts pursues more forceful actions against local clinics remains the question activists are demanding an answer to.</w:t>
      </w:r>
      <w:r/>
    </w:p>
    <w:p>
      <w:r/>
      <w:r>
        <w:t>It's a small change that can make every chew , and every appointment , safer for families navigating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https://www.boston.com/news/local-news/2026/08/18/activists-urge-campbell-to-investigate-sue-health-centers-that-cut-off-gender-care-for-minors/</w:t>
        </w:r>
      </w:hyperlink>
      <w:r>
        <w:t xml:space="preserve"> - Please view link - unable to able to access data</w:t>
      </w:r>
      <w:r/>
    </w:p>
    <w:p>
      <w:pPr>
        <w:pStyle w:val="ListNumber"/>
        <w:spacing w:line="240" w:lineRule="auto"/>
        <w:ind w:left="720"/>
      </w:pPr>
      <w:r/>
      <w:hyperlink r:id="rId10">
        <w:r>
          <w:rPr>
            <w:color w:val="0000EE"/>
            <w:u w:val="single"/>
          </w:rPr>
          <w:t>https://fenwayhealth.org/sharing-an-update-about-our-care-for-trans-health-patients-under-19-years-of-age/</w:t>
        </w:r>
      </w:hyperlink>
      <w:r>
        <w:t xml:space="preserve"> - In October 2025, Fenway Health announced it would cease providing hormones and puberty blockers to patients under 19 due to changes in federal requirements. The decision aimed to maintain their status as a Federally Qualified Health Center, ensuring continued federal funding. Fenway Health emphasized its commitment to supporting impacted patients by directing them to alternative providers for gender-affirming care. The clinic remains dedicated to offering comprehensive healthcare services to all patients, regardless of age, while navigating the evolving federal landscape.</w:t>
      </w:r>
      <w:r/>
    </w:p>
    <w:p>
      <w:pPr>
        <w:pStyle w:val="ListNumber"/>
        <w:spacing w:line="240" w:lineRule="auto"/>
        <w:ind w:left="720"/>
      </w:pPr>
      <w:r/>
      <w:hyperlink r:id="rId14">
        <w:r>
          <w:rPr>
            <w:color w:val="0000EE"/>
            <w:u w:val="single"/>
          </w:rPr>
          <w:t>https://www.capeandislands.org/local-news/2025-10-29/outer-cape-health-services-stops-offering-gender-affirming-care-for-youth</w:t>
        </w:r>
      </w:hyperlink>
      <w:r>
        <w:t xml:space="preserve"> - Outer Cape Health Services announced it would no longer provide gender-affirming care, including puberty blockers and hormone therapy, to individuals under 19. CEO Damien Archer stated that continuing such services could jeopardize the organization's federal funding, which is crucial for offering care regardless of patients' insurance status or ability to pay. The decision reflects the broader impact of federal policies on healthcare providers' ability to offer gender-affirming treatments to minors.</w:t>
      </w:r>
      <w:r/>
    </w:p>
    <w:p>
      <w:pPr>
        <w:pStyle w:val="ListNumber"/>
        <w:spacing w:line="240" w:lineRule="auto"/>
        <w:ind w:left="720"/>
      </w:pPr>
      <w:r/>
      <w:hyperlink r:id="rId11">
        <w:r>
          <w:rPr>
            <w:color w:val="0000EE"/>
            <w:u w:val="single"/>
          </w:rPr>
          <w:t>https://www.boston.com/news/local-news/2025/10/15/fenway-health-halts-gender-affirming-care-for-patients-under-19/</w:t>
        </w:r>
      </w:hyperlink>
      <w:r>
        <w:t xml:space="preserve"> - Facing new federal regulations, Fenway Health, a prominent Boston clinic, announced it would halt providing gender-affirming care to patients under 19. The clinic cited the Health Resources &amp; Services Administration's revised priorities, which no longer support funding for programs offering such care. Fenway Health emphasized its commitment to the health and safety of its patients and stated that all other services would remain unchanged. The decision has sparked discussions about the intersection of federal policies and healthcare access for transgender youth.</w:t>
      </w:r>
      <w:r/>
    </w:p>
    <w:p>
      <w:pPr>
        <w:pStyle w:val="ListNumber"/>
        <w:spacing w:line="240" w:lineRule="auto"/>
        <w:ind w:left="720"/>
      </w:pPr>
      <w:r/>
      <w:hyperlink r:id="rId15">
        <w:r>
          <w:rPr>
            <w:color w:val="0000EE"/>
            <w:u w:val="single"/>
          </w:rPr>
          <w:t>https://whdh.com/news/fenway-health-no-longer-providing-gender-affirming-care-to-patients-under-19/</w:t>
        </w:r>
      </w:hyperlink>
      <w:r>
        <w:t xml:space="preserve"> - Fenway Health announced it would cease providing gender-affirming care to patients under 19, citing new federal requirements from the Health Resources and Services Administration. The clinic expressed concerns about losing federal funding if it continued to offer such services. This move underscores the challenges healthcare providers face in balancing patient care with compliance to federal policies, particularly concerning gender-affirming treatments for minors.</w:t>
      </w:r>
      <w:r/>
    </w:p>
    <w:p>
      <w:pPr>
        <w:pStyle w:val="ListNumber"/>
        <w:spacing w:line="240" w:lineRule="auto"/>
        <w:ind w:left="720"/>
      </w:pPr>
      <w:r/>
      <w:hyperlink r:id="rId12">
        <w:r>
          <w:rPr>
            <w:color w:val="0000EE"/>
            <w:u w:val="single"/>
          </w:rPr>
          <w:t>https://www.universalhub.com/2025/fenway-health-bows-regime-rules-and-ends-gender-affirming-medical-care</w:t>
        </w:r>
      </w:hyperlink>
      <w:r>
        <w:t xml:space="preserve"> - Fenway Health, a traditionally LGBTQ-friendly health centre, decided to end treatment with puberty blockers and hormones for patients under 19. The clinic stated that it could not risk federal funding for its other health programmes. This decision highlights the tension between healthcare providers' commitment to patient care and the pressures of federal regulations affecting gender-affirming treatments for minors.</w:t>
      </w:r>
      <w:r/>
    </w:p>
    <w:p>
      <w:pPr>
        <w:pStyle w:val="ListNumber"/>
        <w:spacing w:line="240" w:lineRule="auto"/>
        <w:ind w:left="720"/>
      </w:pPr>
      <w:r/>
      <w:hyperlink r:id="rId13">
        <w:r>
          <w:rPr>
            <w:color w:val="0000EE"/>
            <w:u w:val="single"/>
          </w:rPr>
          <w:t>https://www.axios.com/local/richmond/2025/07/29/vcu-health-ends-trans-youth-care-trump-order</w:t>
        </w:r>
      </w:hyperlink>
      <w:r>
        <w:t xml:space="preserve"> - VCU Health announced it would once again stop providing gender-affirming care to individuals under 19, aligning with an executive order from President Trump. This decision marks a reversal of its earlier February stance, where it had resumed services such as puberty blockers and hormone therapy for existing youth patients after initially halting them in January. The recent update was posted quietly on the VCU Health website and later communicated internally through email. The Trump administration is pressuring healthcare systems nationwide to cease these treatments for transgender youth or risk losing federal funding.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oston.com/news/local-news/2026/08/18/activists-urge-campbell-to-investigate-sue-health-centers-that-cut-off-gender-care-for-minors/" TargetMode="External"/><Relationship Id="rId10" Type="http://schemas.openxmlformats.org/officeDocument/2006/relationships/hyperlink" Target="https://fenwayhealth.org/sharing-an-update-about-our-care-for-trans-health-patients-under-19-years-of-age/" TargetMode="External"/><Relationship Id="rId11" Type="http://schemas.openxmlformats.org/officeDocument/2006/relationships/hyperlink" Target="https://www.boston.com/news/local-news/2025/10/15/fenway-health-halts-gender-affirming-care-for-patients-under-19/" TargetMode="External"/><Relationship Id="rId12" Type="http://schemas.openxmlformats.org/officeDocument/2006/relationships/hyperlink" Target="https://www.universalhub.com/2025/fenway-health-bows-regime-rules-and-ends-gender-affirming-medical-care" TargetMode="External"/><Relationship Id="rId13" Type="http://schemas.openxmlformats.org/officeDocument/2006/relationships/hyperlink" Target="https://www.axios.com/local/richmond/2025/07/29/vcu-health-ends-trans-youth-care-trump-order" TargetMode="External"/><Relationship Id="rId14" Type="http://schemas.openxmlformats.org/officeDocument/2006/relationships/hyperlink" Target="https://www.capeandislands.org/local-news/2025-10-29/outer-cape-health-services-stops-offering-gender-affirming-care-for-youth" TargetMode="External"/><Relationship Id="rId15" Type="http://schemas.openxmlformats.org/officeDocument/2006/relationships/hyperlink" Target="https://whdh.com/news/fenway-health-no-longer-providing-gender-affirming-care-to-patients-under-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