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Campaigns Backing LGBTQ+ Young People: Inside the DeserveBetter Push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viewers are noticing a new wave of celebrity-backed support for LGBTQ+ young people as The Proud Trust launches #DeserveBetter, a UK-wide campaign calling for safer spaces, better understanding and stronger services , and it matters because rising referrals and stark survey figures show the need is urgent.</w:t>
      </w:r>
      <w:r/>
    </w:p>
    <w:p>
      <w:r/>
      <w:r>
        <w:t>Essential Takeaways</w:t>
      </w:r>
      <w:r/>
      <w:r/>
    </w:p>
    <w:p>
      <w:pPr>
        <w:pStyle w:val="ListBullet"/>
        <w:spacing w:line="240" w:lineRule="auto"/>
        <w:ind w:left="720"/>
      </w:pPr>
      <w:r/>
      <w:r>
        <w:rPr>
          <w:b/>
        </w:rPr>
        <w:t>High-profile support:</w:t>
      </w:r>
      <w:r>
        <w:t xml:space="preserve"> 30 public figures including Dannii Minogue, Sir Stephen Fry and Dame Kelly Holmes have joined The Proud Trust’s #DeserveBetter film to raise visibility and support.</w:t>
      </w:r>
      <w:r/>
    </w:p>
    <w:p>
      <w:pPr>
        <w:pStyle w:val="ListBullet"/>
        <w:spacing w:line="240" w:lineRule="auto"/>
        <w:ind w:left="720"/>
      </w:pPr>
      <w:r/>
      <w:r>
        <w:rPr>
          <w:b/>
        </w:rPr>
        <w:t>Sharp rise in demand:</w:t>
      </w:r>
      <w:r>
        <w:t xml:space="preserve"> Referrals to The Proud Trust rose 171% after a recent Supreme Court case, signalling increased need for specialist services.</w:t>
      </w:r>
      <w:r/>
    </w:p>
    <w:p>
      <w:pPr>
        <w:pStyle w:val="ListBullet"/>
        <w:spacing w:line="240" w:lineRule="auto"/>
        <w:ind w:left="720"/>
      </w:pPr>
      <w:r/>
      <w:r>
        <w:rPr>
          <w:b/>
        </w:rPr>
        <w:t>Alarming statistics:</w:t>
      </w:r>
      <w:r>
        <w:t xml:space="preserve"> Research cited by advocacy groups shows large shares of LGBTQ+ pupils face bullying and consider suicide; education and mental-health impacts are significant.</w:t>
      </w:r>
      <w:r/>
    </w:p>
    <w:p>
      <w:pPr>
        <w:pStyle w:val="ListBullet"/>
        <w:spacing w:line="240" w:lineRule="auto"/>
        <w:ind w:left="720"/>
      </w:pPr>
      <w:r/>
      <w:r>
        <w:rPr>
          <w:b/>
        </w:rPr>
        <w:t>Practical services:</w:t>
      </w:r>
      <w:r>
        <w:t xml:space="preserve"> The Proud Trust offers youth groups, mentoring, one-to-one support and a purpose-built centre in Manchester called The Proud Place.</w:t>
      </w:r>
      <w:r/>
    </w:p>
    <w:p>
      <w:pPr>
        <w:pStyle w:val="ListBullet"/>
        <w:spacing w:line="240" w:lineRule="auto"/>
        <w:ind w:left="720"/>
      </w:pPr>
      <w:r/>
      <w:r>
        <w:rPr>
          <w:b/>
        </w:rPr>
        <w:t>Clear ask:</w:t>
      </w:r>
      <w:r>
        <w:t xml:space="preserve"> #DeserveBetter wants everyday changes , safer schools, better family support and easier access to specialist help.</w:t>
      </w:r>
      <w:r/>
      <w:r/>
    </w:p>
    <w:p>
      <w:pPr>
        <w:pStyle w:val="Heading2"/>
      </w:pPr>
      <w:r>
        <w:t>A bold, familiar line-up brings attention , and a human voice</w:t>
      </w:r>
      <w:r/>
    </w:p>
    <w:p>
      <w:r/>
      <w:r>
        <w:t>The campaign film’s opening gambit is simple and effective: familiar faces say what many already know, and hearing it feels like a small but powerful reassurance. Seeing celebrities you recognise deliver the message gives the issue a domestic, conversational tone , the kind that sits around kitchen tables and in classrooms.</w:t>
      </w:r>
      <w:r/>
    </w:p>
    <w:p>
      <w:r/>
      <w:r>
        <w:t>According to reporting on the campaign, the roster spans TV stars, athletes and performers, from Coronation Street actors to Paralympians and Drag Race alumni. That variety matters because it reflects the different ways young people see themselves and the adults they might turn to for reassurance. For families and schools, one takeaway is clear: representation helps conversations happen.</w:t>
      </w:r>
      <w:r/>
    </w:p>
    <w:p>
      <w:pPr>
        <w:pStyle w:val="Heading2"/>
      </w:pPr>
      <w:r>
        <w:t>Demand for services has jumped , here’s why that’s worrying</w:t>
      </w:r>
      <w:r/>
    </w:p>
    <w:p>
      <w:r/>
      <w:r>
        <w:t>The Proud Trust says referrals surged by 171% in the wake of a high-profile legal ruling, and that’s a worrying signal. When demand jumps like that it’s not just numbers; it’s young people who need timely support for mental health, safety and identity issues.</w:t>
      </w:r>
      <w:r/>
    </w:p>
    <w:p>
      <w:r/>
      <w:r>
        <w:t>Research from international organisations and child-health outlets shows bullying and suicidal ideation remain painfully common among LGBTQ+ youth, and those trends map onto school exclusion and poorer educational outcomes too. Practically, that means charities and schools need better funding and clearer pathways to refer young people to specialist support, not just goodwill.</w:t>
      </w:r>
      <w:r/>
    </w:p>
    <w:p>
      <w:pPr>
        <w:pStyle w:val="Heading2"/>
      </w:pPr>
      <w:r>
        <w:t>What the campaign actually asks for , simple, practical changes</w:t>
      </w:r>
      <w:r/>
    </w:p>
    <w:p>
      <w:pPr>
        <w:pStyle w:val="Heading1"/>
      </w:pPr>
      <w:r>
        <w:t>DeserveBetter is built around a few straightforward asks: safer spaces, greater understanding, and better support systems. Those sound obvious, but in practice they translate into policies and everyday actions , anti-bullying measures that actually work, staff training in schools, family outreach and accessible local services.</w:t>
      </w:r>
      <w:r/>
    </w:p>
    <w:p>
      <w:r/>
      <w:r>
        <w:t>If you’re a parent, start by asking your child’s school about its anti-bullying policy and whether staff receive LGBTQ+ awareness training. If you work in education or youth services, prioritise professional development and clear referral routes to charities like The Proud Trust. Small, practical steps add up.</w:t>
      </w:r>
      <w:r/>
    </w:p>
    <w:p>
      <w:pPr>
        <w:pStyle w:val="Heading2"/>
      </w:pPr>
      <w:r>
        <w:t>How The Proud Trust helps on the ground , services and a home base</w:t>
      </w:r>
      <w:r/>
    </w:p>
    <w:p>
      <w:r/>
      <w:r>
        <w:t>The charity runs youth groups, mentoring, one-to-one support, family services and education programmes, and it operates The Proud Place in Manchester , one of the few purpose-built LGBTQ+ centres in Europe. That combination of local hub and outreach is exactly what advocacy groups say makes a difference.</w:t>
      </w:r>
      <w:r/>
    </w:p>
    <w:p>
      <w:r/>
      <w:r>
        <w:t>Having a physical space matters: teens get a sense of belonging from a quiet room, a friendly face or a peer group. For commissioners and funders, the message is simple , investing in these hubs reduces isolation and the downstream costs associated with poor mental health and school dropout.</w:t>
      </w:r>
      <w:r/>
    </w:p>
    <w:p>
      <w:pPr>
        <w:pStyle w:val="Heading2"/>
      </w:pPr>
      <w:r>
        <w:t>Why celebrity campaigns still matter , and what comes next</w:t>
      </w:r>
      <w:r/>
    </w:p>
    <w:p>
      <w:r/>
      <w:r>
        <w:t>Celebrity backing isn’t a panacea, but it widens the conversation and can nudge policy and public opinion. When voices like Sir Stephen Fry and Dannii Minogue say “this matters,” it lowers the barrier for people who might otherwise stay silent.</w:t>
      </w:r>
      <w:r/>
    </w:p>
    <w:p>
      <w:r/>
      <w:r>
        <w:t>Looking forward, momentum needs to convert into tangible change: sustained funding, stronger school policies and more trained professionals. For the public, the easiest actions are visible and practical , donate, volunteer, or ask your local schools what supports LGBTQ+ pupils have in place.</w:t>
      </w:r>
      <w:r/>
    </w:p>
    <w:p>
      <w:r/>
      <w:r>
        <w:t>It's a small change that can make every young person feel safer and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https://www.attitude.co.uk/news/dannii-minogue-stephen-fry-kelly-holmes-lgbtq-youth-campaign-531686/</w:t>
        </w:r>
      </w:hyperlink>
      <w:r>
        <w:t xml:space="preserve"> - Please view link - unable to able to access data</w:t>
      </w:r>
      <w:r/>
    </w:p>
    <w:p>
      <w:pPr>
        <w:pStyle w:val="ListNumber"/>
        <w:spacing w:line="240" w:lineRule="auto"/>
        <w:ind w:left="720"/>
      </w:pPr>
      <w:r/>
      <w:hyperlink r:id="rId10">
        <w:r>
          <w:rPr>
            <w:color w:val="0000EE"/>
            <w:u w:val="single"/>
          </w:rPr>
          <w:t>https://www.hrc.org/press-releases/new-hrc-data-finds-many-lgbtq-youth-still-lack-critical-support-and-acceptance</w:t>
        </w:r>
      </w:hyperlink>
      <w:r>
        <w:t xml:space="preserve"> - The Human Rights Campaign's 2023 report reveals that over 90% of LGBTQ+ youth are proud of their identity, yet two-thirds fear future discrimination. The study highlights the complex feelings of LGBTQ+ youth, underscoring the need for increased support and acceptance to improve their mental well-being.</w:t>
      </w:r>
      <w:r/>
    </w:p>
    <w:p>
      <w:pPr>
        <w:pStyle w:val="ListNumber"/>
        <w:spacing w:line="240" w:lineRule="auto"/>
        <w:ind w:left="720"/>
      </w:pPr>
      <w:r/>
      <w:hyperlink r:id="rId13">
        <w:r>
          <w:rPr>
            <w:color w:val="0000EE"/>
            <w:u w:val="single"/>
          </w:rPr>
          <w:t>https://www.thetrevorproject.org/research-briefs/bullying-and-suicide-risk-among-lgbtq-youth/</w:t>
        </w:r>
      </w:hyperlink>
      <w:r>
        <w:t xml:space="preserve"> - Research from The Trevor Project indicates that LGBTQ+ students are more than four times as likely to attempt suicide compared to their straight and cisgender peers. Bullying is a significant risk factor, with 52% of LGBTQ+ youth reporting being bullied in the past year, leading to higher suicide attempts among those affected.</w:t>
      </w:r>
      <w:r/>
    </w:p>
    <w:p>
      <w:pPr>
        <w:pStyle w:val="ListNumber"/>
        <w:spacing w:line="240" w:lineRule="auto"/>
        <w:ind w:left="720"/>
      </w:pPr>
      <w:r/>
      <w:hyperlink r:id="rId11">
        <w:r>
          <w:rPr>
            <w:color w:val="0000EE"/>
            <w:u w:val="single"/>
          </w:rPr>
          <w:t>https://www.thecanary.co/uk/news/2026/07/13/lgbtq-proud-trust/</w:t>
        </w:r>
      </w:hyperlink>
      <w:r>
        <w:t xml:space="preserve"> - Following a 171% surge in referrals after a Supreme Court ruling, The Proud Trust launched the #DeserveBetter campaign. The initiative aims to address the challenges faced by LGBTQ+ youth, advocating for greater understanding, safer spaces, and better support across the UK.</w:t>
      </w:r>
      <w:r/>
    </w:p>
    <w:p>
      <w:pPr>
        <w:pStyle w:val="ListNumber"/>
        <w:spacing w:line="240" w:lineRule="auto"/>
        <w:ind w:left="720"/>
      </w:pPr>
      <w:r/>
      <w:hyperlink r:id="rId14">
        <w:r>
          <w:rPr>
            <w:color w:val="0000EE"/>
            <w:u w:val="single"/>
          </w:rPr>
          <w:t>https://www.mdedge.com/pediatricnews/article/222769/mental-health/suicide-often-associated-bullying-lgbtq-youth</w:t>
        </w:r>
      </w:hyperlink>
      <w:r>
        <w:t xml:space="preserve"> - A study published in JAMA Pediatrics found that 21% of LGBTQ+ adolescents who committed suicide had been bullied, compared to 4% of non-LGBTQ+ youths. The research highlights the strong association between bullying and suicide among LGBTQ+ youth, emphasizing the need for supportive environments.</w:t>
      </w:r>
      <w:r/>
    </w:p>
    <w:p>
      <w:pPr>
        <w:pStyle w:val="ListNumber"/>
        <w:spacing w:line="240" w:lineRule="auto"/>
        <w:ind w:left="720"/>
      </w:pPr>
      <w:r/>
      <w:hyperlink r:id="rId15">
        <w:r>
          <w:rPr>
            <w:color w:val="0000EE"/>
            <w:u w:val="single"/>
          </w:rPr>
          <w:t>https://www.the74million.org/article/40-0f-lgbtq-youth-considered-suicide-in-last-year-30-victimized-in-school/</w:t>
        </w:r>
      </w:hyperlink>
      <w:r>
        <w:t xml:space="preserve"> - A survey by The Trevor Project revealed that 40% of LGBTQ+ youth seriously considered suicide in the past year, with 30% being victimized in school. The study underscores the mental health crisis among LGBTQ+ youth and the urgent need for supportive measures.</w:t>
      </w:r>
      <w:r/>
    </w:p>
    <w:p>
      <w:pPr>
        <w:pStyle w:val="ListNumber"/>
        <w:spacing w:line="240" w:lineRule="auto"/>
        <w:ind w:left="720"/>
      </w:pPr>
      <w:r/>
      <w:hyperlink r:id="rId12">
        <w:r>
          <w:rPr>
            <w:color w:val="0000EE"/>
            <w:u w:val="single"/>
          </w:rPr>
          <w:t>https://www.scenemag.co.uk/lgbtq-youth-charity-launches-deservebetter-campaign-after-171-rise-in-referrals/</w:t>
        </w:r>
      </w:hyperlink>
      <w:r>
        <w:t xml:space="preserve"> - The Proud Trust's #DeserveBetter campaign was launched after a 171% increase in referrals, highlighting the rising demand for specialist LGBTQ+ support. The charity's initiatives include youth group sessions, support conversations, and training for professionals to create inclusive environments.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dannii-minogue-stephen-fry-kelly-holmes-lgbtq-youth-campaign-531686/" TargetMode="External"/><Relationship Id="rId10" Type="http://schemas.openxmlformats.org/officeDocument/2006/relationships/hyperlink" Target="https://www.hrc.org/press-releases/new-hrc-data-finds-many-lgbtq-youth-still-lack-critical-support-and-acceptance" TargetMode="External"/><Relationship Id="rId11" Type="http://schemas.openxmlformats.org/officeDocument/2006/relationships/hyperlink" Target="https://www.thecanary.co/uk/news/2026/07/13/lgbtq-proud-trust/" TargetMode="External"/><Relationship Id="rId12" Type="http://schemas.openxmlformats.org/officeDocument/2006/relationships/hyperlink" Target="https://www.scenemag.co.uk/lgbtq-youth-charity-launches-deservebetter-campaign-after-171-rise-in-referrals/" TargetMode="External"/><Relationship Id="rId13" Type="http://schemas.openxmlformats.org/officeDocument/2006/relationships/hyperlink" Target="https://www.thetrevorproject.org/research-briefs/bullying-and-suicide-risk-among-lgbtq-youth/" TargetMode="External"/><Relationship Id="rId14" Type="http://schemas.openxmlformats.org/officeDocument/2006/relationships/hyperlink" Target="https://www.mdedge.com/pediatricnews/article/222769/mental-health/suicide-often-associated-bullying-lgbtq-youth" TargetMode="External"/><Relationship Id="rId15" Type="http://schemas.openxmlformats.org/officeDocument/2006/relationships/hyperlink" Target="https://www.the74million.org/article/40-0f-lgbtq-youth-considered-suicide-in-last-year-30-victimized-in-sch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