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Reconcile Queer Solidarity and Middle East Politics for Everyday Activists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 how a small, public incident exposed a bigger tension: Western queer activists are wrestling with whether solidarity with Palestinians can coexist with defending LGBT rights , and why that matters for people who want principled, practical support on the ground.</w:t>
      </w:r>
      <w:r/>
    </w:p>
    <w:p>
      <w:r/>
      <w:r>
        <w:t>Essential Takeaways</w:t>
      </w:r>
      <w:r/>
      <w:r/>
    </w:p>
    <w:p>
      <w:pPr>
        <w:pStyle w:val="ListBullet"/>
        <w:spacing w:line="240" w:lineRule="auto"/>
        <w:ind w:left="720"/>
      </w:pPr>
      <w:r/>
      <w:r>
        <w:rPr>
          <w:b/>
        </w:rPr>
        <w:t>Conflict of values:</w:t>
      </w:r>
      <w:r>
        <w:t xml:space="preserve"> Many Western queer activists find themselves torn between anti-Israel politics and defending LGBT rights in the Middle East, creating painful contradictions.</w:t>
      </w:r>
      <w:r/>
    </w:p>
    <w:p>
      <w:pPr>
        <w:pStyle w:val="ListBullet"/>
        <w:spacing w:line="240" w:lineRule="auto"/>
        <w:ind w:left="720"/>
      </w:pPr>
      <w:r/>
      <w:r>
        <w:rPr>
          <w:b/>
        </w:rPr>
        <w:t>Real-world stakes:</w:t>
      </w:r>
      <w:r>
        <w:t xml:space="preserve"> Israel offers legal protections and visible queer life; neighbouring states such as Egypt and parts of Palestine often criminalise or brutally repress LGBT people.</w:t>
      </w:r>
      <w:r/>
    </w:p>
    <w:p>
      <w:pPr>
        <w:pStyle w:val="ListBullet"/>
        <w:spacing w:line="240" w:lineRule="auto"/>
        <w:ind w:left="720"/>
      </w:pPr>
      <w:r/>
      <w:r>
        <w:rPr>
          <w:b/>
        </w:rPr>
        <w:t>Human stories matter:</w:t>
      </w:r>
      <w:r>
        <w:t xml:space="preserve"> Cases like Sarah Hegazi’s arrest and torture in Cairo show the life-or-death consequences of blanket political posturing.</w:t>
      </w:r>
      <w:r/>
    </w:p>
    <w:p>
      <w:pPr>
        <w:pStyle w:val="ListBullet"/>
        <w:spacing w:line="240" w:lineRule="auto"/>
        <w:ind w:left="720"/>
      </w:pPr>
      <w:r/>
      <w:r>
        <w:rPr>
          <w:b/>
        </w:rPr>
        <w:t>Practical solidarity:</w:t>
      </w:r>
      <w:r>
        <w:t xml:space="preserve"> Choosing where and how to show support can mean prioritising safety and wellbeing , for instance, advocating for docking in ports where queer people can live openly.</w:t>
      </w:r>
      <w:r/>
    </w:p>
    <w:p>
      <w:pPr>
        <w:pStyle w:val="ListBullet"/>
        <w:spacing w:line="240" w:lineRule="auto"/>
        <w:ind w:left="720"/>
      </w:pPr>
      <w:r/>
      <w:r>
        <w:rPr>
          <w:b/>
        </w:rPr>
        <w:t>Nuanced activism wins:</w:t>
      </w:r>
      <w:r>
        <w:t xml:space="preserve"> Campaigning that recognises both Palestinian rights and the plight of LGBT people across the region is more credible and effective.</w:t>
      </w:r>
      <w:r/>
      <w:r/>
    </w:p>
    <w:p>
      <w:pPr>
        <w:pStyle w:val="Heading2"/>
      </w:pPr>
      <w:r>
        <w:t>How a cruise-ship moment revealed a wider contradiction</w:t>
      </w:r>
      <w:r/>
    </w:p>
    <w:p>
      <w:r/>
      <w:r>
        <w:t>A small, dramatic episode , a ship of mostly Western gay men forced to seek shelter during regional unrest , quickly became a Rorschach test for loyalties and assumptions. The most striking detail was emotional: shock turning into righteous outrage, then into snap political posturing. According to reporting and commentary, some passengers argued they’d rather risk detention in Egypt than accept help in Israel, a response that underlines how deeply political identity can reshape even basic safety choices. The story shows how easy it is for abstract commitments to obscure immediate human needs.</w:t>
      </w:r>
      <w:r/>
    </w:p>
    <w:p>
      <w:pPr>
        <w:pStyle w:val="Heading2"/>
      </w:pPr>
      <w:r>
        <w:t>Why Israel’s LGBT legal landscape changes the argument</w:t>
      </w:r>
      <w:r/>
    </w:p>
    <w:p>
      <w:r/>
      <w:r>
        <w:t>Israel, for all its contested politics, has a comparatively strong legal framework for LGBT people and visible queer communities in cities like Tel Aviv. Readers should know this matters: queer Israelis can marry abroad, serve openly in the military, and access anti-discrimination mechanisms that just don’t exist in many neighbouring states. Citing such realities isn’t an endorsement of every Israeli policy, but it does complicate blanket pro-Palestine rhetoric that ignores local protections for queer people. If you care about queer safety, context , not slogans , needs to guide your actions.</w:t>
      </w:r>
      <w:r/>
    </w:p>
    <w:p>
      <w:pPr>
        <w:pStyle w:val="Heading2"/>
      </w:pPr>
      <w:r>
        <w:t>The brutal counterpoint: repression in Egypt and parts of Palestine</w:t>
      </w:r>
      <w:r/>
    </w:p>
    <w:p>
      <w:r/>
      <w:r>
        <w:t>Contrast that with stories from Egypt and some Palestinian territories, where laws and policing create daily danger for LGBT people. The tragic case of Sarah Hegazi, who was arrested and tortured in Cairo after waving a pride flag and later died by suicide after exile, is a grim reminder of the stakes. Activists who call for solidarity with Palestinians while dismissing or minimising such suffering risk betraying the very people they claim to stand with. Effective solidarity must grapple with these painful details, rather than papering them over for political purity.</w:t>
      </w:r>
      <w:r/>
    </w:p>
    <w:p>
      <w:pPr>
        <w:pStyle w:val="Heading2"/>
      </w:pPr>
      <w:r>
        <w:t>When ideology eclipses empathy: the social cost</w:t>
      </w:r>
      <w:r/>
    </w:p>
    <w:p>
      <w:r/>
      <w:r>
        <w:t>There’s a human cost when ideology comes first. Public arguments that insist queer Israeli existence is mere “pinkwashing” often deny the agency and reality of queer Israelis and fragment broader movements. Reports and opinion pieces suggest that some influential voices are willing to sacrifice queer lives in the name of a political narrative, which alienates potential allies and silences those most at risk. For many on the ground, the question isn’t which ideology wins, it’s who will keep them safe tonight.</w:t>
      </w:r>
      <w:r/>
    </w:p>
    <w:p>
      <w:pPr>
        <w:pStyle w:val="Heading2"/>
      </w:pPr>
      <w:r>
        <w:t>Practical steps for activists who want to do better</w:t>
      </w:r>
      <w:r/>
    </w:p>
    <w:p>
      <w:r/>
      <w:r>
        <w:t>If you’re involved in queer or Middle East activism, there are simple ways to avoid these pitfalls. First, learn the legal realities: where is it safe to be out, and where isn’t? Second, centre the voices of local queer people rather than assuming western expertise. Third, avoid performative gestures that put others at risk; ask whether a tactic helps or harms those with the least protection. Lastly, support nuanced coalitions that defend both Palestinian rights and the safety of LGBT individuals across the region , principled solidarity isn’t zero-sum.</w:t>
      </w:r>
      <w:r/>
    </w:p>
    <w:p>
      <w:r/>
      <w:r>
        <w:t>It's a small but important reminder: complexity doesn’t excuse silence, and real solidarity asks hard questions rather than defaulting to easy answers.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[6]</w:t>
        </w:r>
      </w:hyperlink>
      <w:r>
        <w:t xml:space="preserve">- Paragraph 2: </w:t>
      </w:r>
      <w:hyperlink r:id="rId11">
        <w:r>
          <w:rPr>
            <w:color w:val="0000EE"/>
            <w:u w:val="single"/>
          </w:rPr>
          <w:t>[4]</w:t>
        </w:r>
      </w:hyperlink>
      <w:r>
        <w:t xml:space="preserve">, </w:t>
      </w:r>
      <w:hyperlink r:id="rId12">
        <w:r>
          <w:rPr>
            <w:color w:val="0000EE"/>
            <w:u w:val="single"/>
          </w:rPr>
          <w:t>[5]</w:t>
        </w:r>
      </w:hyperlink>
      <w:r>
        <w:t xml:space="preserve">- Paragraph 3: </w:t>
      </w:r>
      <w:hyperlink r:id="rId13">
        <w:r>
          <w:rPr>
            <w:color w:val="0000EE"/>
            <w:u w:val="single"/>
          </w:rPr>
          <w:t>[3]</w:t>
        </w:r>
      </w:hyperlink>
      <w:r>
        <w:t xml:space="preserve">, </w:t>
      </w:r>
      <w:hyperlink r:id="rId14">
        <w:r>
          <w:rPr>
            <w:color w:val="0000EE"/>
            <w:u w:val="single"/>
          </w:rPr>
          <w:t>[7]</w:t>
        </w:r>
      </w:hyperlink>
      <w:r>
        <w:t xml:space="preserve">- Paragraph 4: </w:t>
      </w:r>
      <w:hyperlink r:id="rId9">
        <w:r>
          <w:rPr>
            <w:color w:val="0000EE"/>
            <w:u w:val="single"/>
          </w:rPr>
          <w:t>[2]</w:t>
        </w:r>
      </w:hyperlink>
      <w:r>
        <w:t xml:space="preserve">, </w:t>
      </w:r>
      <w:hyperlink r:id="rId13">
        <w:r>
          <w:rPr>
            <w:color w:val="0000EE"/>
            <w:u w:val="single"/>
          </w:rPr>
          <w:t>[3]</w:t>
        </w:r>
      </w:hyperlink>
      <w:r>
        <w:t xml:space="preserve">- Paragraph 5: </w:t>
      </w:r>
      <w:hyperlink r:id="rId10">
        <w:r>
          <w:rPr>
            <w:color w:val="0000EE"/>
            <w:u w:val="single"/>
          </w:rPr>
          <w:t>[6]</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https://www.thejc.com/opinion/when-queer-activists-put-anti-israel-ideology-before-their-own-interests-ao2v2c3v</w:t>
        </w:r>
      </w:hyperlink>
      <w:r>
        <w:t xml:space="preserve"> - Please view link - unable to able to access data</w:t>
      </w:r>
      <w:r/>
    </w:p>
    <w:p>
      <w:pPr>
        <w:pStyle w:val="ListNumber"/>
        <w:spacing w:line="240" w:lineRule="auto"/>
        <w:ind w:left="720"/>
      </w:pPr>
      <w:r/>
      <w:hyperlink r:id="rId9">
        <w:r>
          <w:rPr>
            <w:color w:val="0000EE"/>
            <w:u w:val="single"/>
          </w:rPr>
          <w:t>https://www.thejc.com/opinion/when-queer-activists-put-anti-israel-ideology-before-their-own-interests-ao2v2c3v</w:t>
        </w:r>
      </w:hyperlink>
      <w:r>
        <w:t xml:space="preserve"> - In this opinion piece, Josh Rose discusses the challenges faced by queer activists who prioritise anti-Israel ideologies over the well-being of LGBTQ+ individuals. He highlights incidents such as the Berlin Pride attack and the refusal of Egypt and Turkey to allow a gay cruise ship to dock, emphasising the complexities of supporting conflicting ideologies. Rose critiques the tendency to overlook the rights and freedoms of LGBTQ+ people in Israel, contrasting them with the oppression faced by queer individuals in countries like Egypt and Palestine. The article calls for a more nuanced understanding of the intersection between queer activism and Middle Eastern politics.</w:t>
      </w:r>
      <w:r/>
    </w:p>
    <w:p>
      <w:pPr>
        <w:pStyle w:val="ListNumber"/>
        <w:spacing w:line="240" w:lineRule="auto"/>
        <w:ind w:left="720"/>
      </w:pPr>
      <w:r/>
      <w:hyperlink r:id="rId13">
        <w:r>
          <w:rPr>
            <w:color w:val="0000EE"/>
            <w:u w:val="single"/>
          </w:rPr>
          <w:t>https://en.wikipedia.org/wiki/Sarah_Hegazi</w:t>
        </w:r>
      </w:hyperlink>
      <w:r>
        <w:t xml:space="preserve"> - Sarah Hegazi was an Egyptian LGBTQ+ activist who gained international attention after being arrested in 2017 for waving a rainbow flag at a Mashrou' Leila concert in Cairo. She was subjected to torture during her three-month imprisonment, leading to post-traumatic stress disorder. After seeking asylum in Canada, Hegazi continued her activism but tragically died by suicide in June 2020. Her case highlights the severe persecution of LGBTQ+ individuals in Egypt and the broader Middle East, underscoring the need for international attention and support for human rights in the region.</w:t>
      </w:r>
      <w:r/>
    </w:p>
    <w:p>
      <w:pPr>
        <w:pStyle w:val="ListNumber"/>
        <w:spacing w:line="240" w:lineRule="auto"/>
        <w:ind w:left="720"/>
      </w:pPr>
      <w:r/>
      <w:hyperlink r:id="rId11">
        <w:r>
          <w:rPr>
            <w:color w:val="0000EE"/>
            <w:u w:val="single"/>
          </w:rPr>
          <w:t>https://en.wikipedia.org/wiki/LGBTQ_rights_in_Israel</w:t>
        </w:r>
      </w:hyperlink>
      <w:r>
        <w:t xml:space="preserve"> - Israel is recognised as one of the most progressive countries in the Middle East regarding LGBTQ+ rights. Homosexuality was decriminalised in 1988, and same-sex couples have been allowed to adopt children since 2008. The country also permits openly LGBTQ+ individuals to serve in the military. However, same-sex marriages are not performed within Israel, though those conducted abroad are recognised. Despite these advancements, challenges remain, including societal attitudes and the influence of religious authorities on public policy.</w:t>
      </w:r>
      <w:r/>
    </w:p>
    <w:p>
      <w:pPr>
        <w:pStyle w:val="ListNumber"/>
        <w:spacing w:line="240" w:lineRule="auto"/>
        <w:ind w:left="720"/>
      </w:pPr>
      <w:r/>
      <w:hyperlink r:id="rId12">
        <w:r>
          <w:rPr>
            <w:color w:val="0000EE"/>
            <w:u w:val="single"/>
          </w:rPr>
          <w:t>https://legalclarity.org/is-being-gay-legal-in-israel-a-look-at-lgbtq-rights/</w:t>
        </w:r>
      </w:hyperlink>
      <w:r>
        <w:t xml:space="preserve"> - This article provides an overview of LGBTQ+ rights in Israel, noting that homosexuality has been legal since 1988. It discusses the legal framework protecting LGBTQ+ individuals, including anti-discrimination laws and the recognition of same-sex marriages performed abroad. The piece also highlights the opening of domestic surrogacy to gay couples in 2022. While the legal environment is progressive, the article acknowledges that the lived experiences of LGBTQ+ individuals can vary across different regions of the country.</w:t>
      </w:r>
      <w:r/>
    </w:p>
    <w:p>
      <w:pPr>
        <w:pStyle w:val="ListNumber"/>
        <w:spacing w:line="240" w:lineRule="auto"/>
        <w:ind w:left="720"/>
      </w:pPr>
      <w:r/>
      <w:hyperlink r:id="rId10">
        <w:r>
          <w:rPr>
            <w:color w:val="0000EE"/>
            <w:u w:val="single"/>
          </w:rPr>
          <w:t>https://gaythrive.com/2025/compare-lgbt-rights-in-israel-palestine/</w:t>
        </w:r>
      </w:hyperlink>
      <w:r>
        <w:t xml:space="preserve"> - This comparative analysis examines the stark differences in LGBTQ+ rights between Israel and Palestine. It details how Israel is considered a haven for LGBTQ+ rights in the Middle East, with legal protections and social acceptance. In contrast, Palestine presents a more challenging environment, with legal and social landscapes varying significantly between the West Bank and Gaza Strip. The article underscores the complexities faced by LGBTQ+ individuals in these regions and the broader human rights context.</w:t>
      </w:r>
      <w:r/>
    </w:p>
    <w:p>
      <w:pPr>
        <w:pStyle w:val="ListNumber"/>
        <w:spacing w:line="240" w:lineRule="auto"/>
        <w:ind w:left="720"/>
      </w:pPr>
      <w:r/>
      <w:hyperlink r:id="rId14">
        <w:r>
          <w:rPr>
            <w:color w:val="0000EE"/>
            <w:u w:val="single"/>
          </w:rPr>
          <w:t>https://legalclarity.org/is-it-legal-to-be-gay-in-palestine-west-bank-vs-gaza/</w:t>
        </w:r>
      </w:hyperlink>
      <w:r>
        <w:t xml:space="preserve"> - This article explores the legal status of homosexuality in the Palestinian territories, noting that same-sex conduct is not explicitly criminalised in the West Bank but is punishable by up to ten years in prison in the Gaza Strip. It discusses the different legal systems inherited from previous administrations and the lack of unified laws regarding LGBTQ+ rights. The piece also highlights the social challenges faced by LGBTQ+ individuals in both regions, despite the legal distinctions.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jc.com/opinion/when-queer-activists-put-anti-israel-ideology-before-their-own-interests-ao2v2c3v" TargetMode="External"/><Relationship Id="rId10" Type="http://schemas.openxmlformats.org/officeDocument/2006/relationships/hyperlink" Target="https://gaythrive.com/2025/compare-lgbt-rights-in-israel-palestine/" TargetMode="External"/><Relationship Id="rId11" Type="http://schemas.openxmlformats.org/officeDocument/2006/relationships/hyperlink" Target="https://en.wikipedia.org/wiki/LGBTQ_rights_in_Israel" TargetMode="External"/><Relationship Id="rId12" Type="http://schemas.openxmlformats.org/officeDocument/2006/relationships/hyperlink" Target="https://legalclarity.org/is-being-gay-legal-in-israel-a-look-at-lgbtq-rights/" TargetMode="External"/><Relationship Id="rId13" Type="http://schemas.openxmlformats.org/officeDocument/2006/relationships/hyperlink" Target="https://en.wikipedia.org/wiki/Sarah_Hegazi" TargetMode="External"/><Relationship Id="rId14" Type="http://schemas.openxmlformats.org/officeDocument/2006/relationships/hyperlink" Target="https://legalclarity.org/is-it-legal-to-be-gay-in-palestine-west-bank-vs-gaz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