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Massachusetts Plans to Protect Gender-Affirming Care Amid Federal Cuts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state-level solutions as federal Medicaid and Medicare rules now bar coverage for gender-affirming care for trans youth; Massachusetts leaders are promising funds, legal fights and guidance so families can still access treatment despite hospitals pulling services.</w:t>
      </w:r>
      <w:r/>
    </w:p>
    <w:p>
      <w:r/>
      <w:r>
        <w:t>Essential Takeaways</w:t>
      </w:r>
      <w:r/>
      <w:r/>
    </w:p>
    <w:p>
      <w:pPr>
        <w:pStyle w:val="ListBullet"/>
        <w:spacing w:line="240" w:lineRule="auto"/>
        <w:ind w:left="720"/>
      </w:pPr>
      <w:r/>
      <w:r>
        <w:rPr>
          <w:b/>
        </w:rPr>
        <w:t>Federal change:</w:t>
      </w:r>
      <w:r>
        <w:t xml:space="preserve"> New federal rules stop Medicare and Medicaid covering gender-affirming care for people under 18, putting hospitals that serve many patients at financial risk.</w:t>
      </w:r>
      <w:r/>
    </w:p>
    <w:p>
      <w:pPr>
        <w:pStyle w:val="ListBullet"/>
        <w:spacing w:line="240" w:lineRule="auto"/>
        <w:ind w:left="720"/>
      </w:pPr>
      <w:r/>
      <w:r>
        <w:rPr>
          <w:b/>
        </w:rPr>
        <w:t>State response:</w:t>
      </w:r>
      <w:r>
        <w:t xml:space="preserve"> Governor Maura Healey and Massachusetts officials say they’ll use state coffers, including an Affirming Health Care Trust Fund, to plug gaps.</w:t>
      </w:r>
      <w:r/>
    </w:p>
    <w:p>
      <w:pPr>
        <w:pStyle w:val="ListBullet"/>
        <w:spacing w:line="240" w:lineRule="auto"/>
        <w:ind w:left="720"/>
      </w:pPr>
      <w:r/>
      <w:r>
        <w:rPr>
          <w:b/>
        </w:rPr>
        <w:t>Legal strategy:</w:t>
      </w:r>
      <w:r>
        <w:t xml:space="preserve"> Attorney General Andrea Campbell has sued the federal government and issued legal guidance protecting care, but resisted suing local hospitals that stop services.</w:t>
      </w:r>
      <w:r/>
    </w:p>
    <w:p>
      <w:pPr>
        <w:pStyle w:val="ListBullet"/>
        <w:spacing w:line="240" w:lineRule="auto"/>
        <w:ind w:left="720"/>
      </w:pPr>
      <w:r/>
      <w:r>
        <w:rPr>
          <w:b/>
        </w:rPr>
        <w:t>On-the-ground worry:</w:t>
      </w:r>
      <w:r>
        <w:t xml:space="preserve"> Activists say clinics are closing “like flies” and want the state to prosecute hospitals they see as discriminatory.</w:t>
      </w:r>
      <w:r/>
    </w:p>
    <w:p>
      <w:pPr>
        <w:pStyle w:val="ListBullet"/>
        <w:spacing w:line="240" w:lineRule="auto"/>
        <w:ind w:left="720"/>
      </w:pPr>
      <w:r/>
      <w:r>
        <w:rPr>
          <w:b/>
        </w:rPr>
        <w:t>Practical note:</w:t>
      </w:r>
      <w:r>
        <w:t xml:space="preserve"> Families should document denials, contact state hotlines, and discuss alternatives with clinicians while legal and funding solutions are worked out.</w:t>
      </w:r>
      <w:r/>
      <w:r/>
    </w:p>
    <w:p>
      <w:pPr>
        <w:pStyle w:val="Heading2"/>
      </w:pPr>
      <w:r>
        <w:t>What changed at the federal level , and why it matters locally</w:t>
      </w:r>
      <w:r/>
    </w:p>
    <w:p>
      <w:r/>
      <w:r>
        <w:t>The Trump administration finalised rules that bar Medicaid and Medicare from covering gender-affirming care for youth, a move that matters far beyond bureaucratic paperwork because federal funding underpins many hospitals’ budgets. For families that means a practical and immediate squeeze: providers face a choice between offering care and risking whole swathes of federal money. The result has been an uptick in clinics pausing or stopping services, which feels sudden and scary to parents and young people.</w:t>
      </w:r>
      <w:r/>
    </w:p>
    <w:p>
      <w:r/>
      <w:r>
        <w:t>Massachusetts isn’t alone in confronting this. Axios reported on the rule change and its ripples through state health systems, and the situation has forced states to weigh legal and financial responses to keep care accessible.</w:t>
      </w:r>
      <w:r/>
    </w:p>
    <w:p>
      <w:pPr>
        <w:pStyle w:val="Heading2"/>
      </w:pPr>
      <w:r>
        <w:t>State money: how Massachusetts says it will plug the gap</w:t>
      </w:r>
      <w:r/>
    </w:p>
    <w:p>
      <w:r/>
      <w:r>
        <w:t>Governor Healey’s administration quickly pledged to backfill federal shortfalls, pointing to the state’s Affirming Health Care Trust Fund as the tool to cover services that federal programs won’t. MassHealth officials noted prior spending and the current balance in the trust fund, but detailed distribution plans are still thin on the ground.</w:t>
      </w:r>
      <w:r/>
    </w:p>
    <w:p>
      <w:r/>
      <w:r>
        <w:t>That fund is a practical lever: it can pay for treatments, supplies and associated services, but there are limits. Using state dollars for patients treated at federally funded hospitals may still jeopardise federal payments, so the mechanics matter. Families should track official guidance from MassHealth and ask their providers how state funds will be used in practice.</w:t>
      </w:r>
      <w:r/>
    </w:p>
    <w:p>
      <w:pPr>
        <w:pStyle w:val="Heading2"/>
      </w:pPr>
      <w:r>
        <w:t>The legal fight: AG Campbell’s approach and the activist backlash</w:t>
      </w:r>
      <w:r/>
    </w:p>
    <w:p>
      <w:r/>
      <w:r>
        <w:t>Attorney General Andrea Campbell has been aggressive in suing the federal government over the rule, and her office has issued legal advisories affirming protections for gender-affirming care in Massachusetts. Still, a public clash broke out when activists accused her of not going far enough , specifically, of refusing to sue hospitals that have stopped providing care.</w:t>
      </w:r>
      <w:r/>
    </w:p>
    <w:p>
      <w:r/>
      <w:r>
        <w:t>Campbell told a Boston Public Radio forum she’s wary of prosecuting local hospitals now because such actions could fracture coalitions and play into the federal strategy of isolating providers. She argued that pursuing internal litigation might accelerate closures or withdrawals of services, and urged people to report individual denials so the office can respond. That’s a tactical choice: it aims to protect providers en masse while tackling the federal policy directly, but it leaves some activists feeling betrayed.</w:t>
      </w:r>
      <w:r/>
    </w:p>
    <w:p>
      <w:pPr>
        <w:pStyle w:val="Heading2"/>
      </w:pPr>
      <w:r>
        <w:t>What hospitals and clinics are doing , and what parents should expect</w:t>
      </w:r>
      <w:r/>
    </w:p>
    <w:p>
      <w:r/>
      <w:r>
        <w:t>Hospitals are responding unevenly. Some are continuing care at real risk to budgets and federal relationships, others have paused or scaled back. California and New York AGs have taken different, more confrontational routes in some cases, including suing specific hospitals for alleged violations; Massachusetts has focused on broader litigation and guidance.</w:t>
      </w:r>
      <w:r/>
    </w:p>
    <w:p>
      <w:r/>
      <w:r>
        <w:t>If you’re a parent or young person navigating this now, document every instance of denial or change to care, ask for written explanations from providers, and contact MassHealth and the AG’s office for support. Local community clinics and advocacy groups may have lists of providers still accepting patients or creative ways to fund treatment temporarily.</w:t>
      </w:r>
      <w:r/>
    </w:p>
    <w:p>
      <w:pPr>
        <w:pStyle w:val="Heading2"/>
      </w:pPr>
      <w:r>
        <w:t>Picking the right tactic: litigation, funding or community pressure?</w:t>
      </w:r>
      <w:r/>
    </w:p>
    <w:p>
      <w:r/>
      <w:r>
        <w:t>There’s no single perfect response. Suing individual hospitals can win immediate redress for specific closures, and it sends a clear deterrent signal, but it may also push some providers to retreat rather than fight in court. Statewide litigation against the federal rule seeks systemic relief, which could restore coverage for many, but it’s slower.</w:t>
      </w:r>
      <w:r/>
    </w:p>
    <w:p>
      <w:r/>
      <w:r>
        <w:t>Advocates and officials are balancing those trade-offs in real time. For families the immediate priorities are clear: secure continuity of care, know your legal protections in Massachusetts, and lean on state resources and advocacy networks while courts and budgets play out.</w:t>
      </w:r>
      <w:r/>
    </w:p>
    <w:p>
      <w:r/>
      <w:r>
        <w:t>It's a small change that can make every care decision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https://www.lgbtqnation.com/2026/08/trans-activist-confronts-dem-ag-in-fiery-public-clinics-are-dropping-like-flies/</w:t>
        </w:r>
      </w:hyperlink>
      <w:r>
        <w:t xml:space="preserve"> - Please view link - unable to able to access data</w:t>
      </w:r>
      <w:r/>
    </w:p>
    <w:p>
      <w:pPr>
        <w:pStyle w:val="ListNumber"/>
        <w:spacing w:line="240" w:lineRule="auto"/>
        <w:ind w:left="720"/>
      </w:pPr>
      <w:r/>
      <w:hyperlink r:id="rId10">
        <w:r>
          <w:rPr>
            <w:color w:val="0000EE"/>
            <w:u w:val="single"/>
          </w:rPr>
          <w:t>https://www.axios.com/2026/08/11/trump-medicaid-youth-transgender-health-care</w:t>
        </w:r>
      </w:hyperlink>
      <w:r>
        <w:t xml:space="preserve"> - The Trump administration has finalised a policy to cut off federal Medicaid funding for transgender youth seeking hormone therapy, puberty blockers, and gender-affirming surgeries. Effective October 13, states will no longer receive federal support for these medical services, referred to by the administration as 'sex-rejecting procedures.' The administration claims the policy aims to protect children from treatments it views as harmful. However, the medical community, including the American Medical Association, widely accepts such care as safe and appropriate for youth experiencing gender dysphoria. The move is seen as part of a broader effort by the administration to restrict access to transition-related care and may challenge both federal and state protections. A separate plan to cut Medicare support to hospitals offering such services was reportedly shelved.</w:t>
      </w:r>
      <w:r/>
    </w:p>
    <w:p>
      <w:pPr>
        <w:pStyle w:val="ListNumber"/>
        <w:spacing w:line="240" w:lineRule="auto"/>
        <w:ind w:left="720"/>
      </w:pPr>
      <w:r/>
      <w:hyperlink r:id="rId11">
        <w:r>
          <w:rPr>
            <w:color w:val="0000EE"/>
            <w:u w:val="single"/>
          </w:rPr>
          <w:t>https://www.mass.gov/news/ag-campbell-files-lawsuit-challenging-federal-attack-on-gender-affirming-care</w:t>
        </w:r>
      </w:hyperlink>
      <w:r>
        <w:t xml:space="preserve"> - Massachusetts Attorney General Andrea Joy Campbell, along with a coalition of 19 other states, filed a lawsuit against the Trump Administration to prevent the U.S. Department of Health and Human Services (HHS) from unlawfully threatening providers with exclusion from federal Medicare and Medicaid programs for offering gender-affirming care to transgender youth. The coalition argues that HHS's declaration falsely claims certain forms of gender-affirming care are 'unsafe and ineffective' and violates federal law by changing medical standards without proper notice and comment. The lawsuit seeks to set aside the unlawful declaration to protect access to medically necessary and life-saving care for transgender youth.</w:t>
      </w:r>
      <w:r/>
    </w:p>
    <w:p>
      <w:pPr>
        <w:pStyle w:val="ListNumber"/>
        <w:spacing w:line="240" w:lineRule="auto"/>
        <w:ind w:left="720"/>
      </w:pPr>
      <w:r/>
      <w:hyperlink r:id="rId14">
        <w:r>
          <w:rPr>
            <w:color w:val="0000EE"/>
            <w:u w:val="single"/>
          </w:rPr>
          <w:t>https://www.mass.gov/news/ag-campbell-wins-lawsuit-protecting-gender-affirming-care</w:t>
        </w:r>
      </w:hyperlink>
      <w:r>
        <w:t xml:space="preserve"> - Massachusetts Attorney General Andrea Joy Campbell, along with a coalition of 22 states, secured a federal court order blocking an unlawful attempt by the Trump Administration to threaten healthcare providers that offer care for youth with gender dysphoria. A federal district court issued a written opinion and judgment granting the plaintiff states' summary judgment motion, effectively rejecting the federal government's attempt to intimidate providers and deny young people access to medically necessary, life-saving care.</w:t>
      </w:r>
      <w:r/>
    </w:p>
    <w:p>
      <w:pPr>
        <w:pStyle w:val="ListNumber"/>
        <w:spacing w:line="240" w:lineRule="auto"/>
        <w:ind w:left="720"/>
      </w:pPr>
      <w:r/>
      <w:hyperlink r:id="rId15">
        <w:r>
          <w:rPr>
            <w:color w:val="0000EE"/>
            <w:u w:val="single"/>
          </w:rPr>
          <w:t>https://www.mass.gov/news/ag-campbell-issues-statement-on-proposed-rules-to-limit-access-to-medically-necessary-gender-affirming-care</w:t>
        </w:r>
      </w:hyperlink>
      <w:r>
        <w:t xml:space="preserve"> - Massachusetts Attorney General Andrea Joy Campbell released a statement regarding the U.S. Department of Health and Human Services (HHS) Centers for Medicare and Medicaid Services (CMS) releasing three new proposed rules to limit funding for and access to medically necessary gender-affirming care. If finalized, the rules would prohibit medical providers and hospitals from receiving Medicaid and Children's Health Insurance Program (CHIP) reimbursements for care provided to transgender youth under 18 and block any hospital that provides gender-affirming care to young people from receiving any Medicare and Medicaid funding. A third proposed rule would exclude people with gender identity disorders from certain statutory protections from discrimination for HHS-funded programs. AG Campbell affirmed that gender-affirming care remains legal and protected in Massachusetts and that patients' rights and health insurers' responsibilities under Medicaid remain unchanged.</w:t>
      </w:r>
      <w:r/>
    </w:p>
    <w:p>
      <w:pPr>
        <w:pStyle w:val="ListNumber"/>
        <w:spacing w:line="240" w:lineRule="auto"/>
        <w:ind w:left="720"/>
      </w:pPr>
      <w:r/>
      <w:hyperlink r:id="rId12">
        <w:r>
          <w:rPr>
            <w:color w:val="0000EE"/>
            <w:u w:val="single"/>
          </w:rPr>
          <w:t>https://www.mass.gov/news/ag-campbell-affirms-legal-protections-of-gender-affirming-care-for-youth-in-massachusetts</w:t>
        </w:r>
      </w:hyperlink>
      <w:r>
        <w:t xml:space="preserve"> - The Massachusetts Attorney General's Office issued a legal advisory to healthcare facilities and medical providers across the Commonwealth, reaffirming the current state of the law regarding the provision of gender-affirming care for patients under the age of 19. The guidance clarifies that federal law does not prohibit gender-affirming care for minors, and Massachusetts law continues to protect access to this care, providing clarity to providers amid federal actions and proposals that have created uncertainty about the provision of gender-affirming healthcare for young people.</w:t>
      </w:r>
      <w:r/>
    </w:p>
    <w:p>
      <w:pPr>
        <w:pStyle w:val="ListNumber"/>
        <w:spacing w:line="240" w:lineRule="auto"/>
        <w:ind w:left="720"/>
      </w:pPr>
      <w:r/>
      <w:hyperlink r:id="rId13">
        <w:r>
          <w:rPr>
            <w:color w:val="0000EE"/>
            <w:u w:val="single"/>
          </w:rPr>
          <w:t>https://transhealth.org/ma-ago-legal-advisory/</w:t>
        </w:r>
      </w:hyperlink>
      <w:r>
        <w:t xml:space="preserve"> - The Massachusetts Attorney General's Office has issued a legal advisory to healthcare providers across the state, affirming that in Massachusetts, gender-affirming care for youth remains legal and protected. The advisory aims to provide clarity to providers amid federal actions and proposals that have created uncertainty about the provision of gender-affirming healthcare for young people. The message is clear: healthcare providers in Massachusetts can continue to offer gender-affirming care to youth without fear of legal repercussions.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trans-activist-confronts-dem-ag-in-fiery-public-clinics-are-dropping-like-flies/" TargetMode="External"/><Relationship Id="rId10" Type="http://schemas.openxmlformats.org/officeDocument/2006/relationships/hyperlink" Target="https://www.axios.com/2026/08/11/trump-medicaid-youth-transgender-health-care" TargetMode="External"/><Relationship Id="rId11" Type="http://schemas.openxmlformats.org/officeDocument/2006/relationships/hyperlink" Target="https://www.mass.gov/news/ag-campbell-files-lawsuit-challenging-federal-attack-on-gender-affirming-care" TargetMode="External"/><Relationship Id="rId12" Type="http://schemas.openxmlformats.org/officeDocument/2006/relationships/hyperlink" Target="https://www.mass.gov/news/ag-campbell-affirms-legal-protections-of-gender-affirming-care-for-youth-in-massachusetts" TargetMode="External"/><Relationship Id="rId13" Type="http://schemas.openxmlformats.org/officeDocument/2006/relationships/hyperlink" Target="https://transhealth.org/ma-ago-legal-advisory/" TargetMode="External"/><Relationship Id="rId14" Type="http://schemas.openxmlformats.org/officeDocument/2006/relationships/hyperlink" Target="https://www.mass.gov/news/ag-campbell-wins-lawsuit-protecting-gender-affirming-care" TargetMode="External"/><Relationship Id="rId15" Type="http://schemas.openxmlformats.org/officeDocument/2006/relationships/hyperlink" Target="https://www.mass.gov/news/ag-campbell-issues-statement-on-proposed-rules-to-limit-access-to-medically-necessary-gender-affirming-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