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Mabel Matiz Case: Why Art, Love and Law Matter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of culture and rights have noticed a fresh skirmish between art and law in Turkey; the İHD’s LGBTİ+ Commission has publicly pushed back after prosecutors reopened an obscenity probe into Mabel Matiz’s song and video, arguing that queer love and artistic expression shouldn’t be criminalised. This matters for artists, audiences and anyone who cares about free speech.</w:t>
      </w:r>
      <w:r/>
    </w:p>
    <w:p>
      <w:r/>
      <w:r>
        <w:t>Essential Takeaways</w:t>
      </w:r>
      <w:r/>
      <w:r/>
    </w:p>
    <w:p>
      <w:pPr>
        <w:pStyle w:val="ListBullet"/>
        <w:spacing w:line="240" w:lineRule="auto"/>
        <w:ind w:left="720"/>
      </w:pPr>
      <w:r/>
      <w:r>
        <w:rPr>
          <w:b/>
        </w:rPr>
        <w:t>What happened:</w:t>
      </w:r>
      <w:r>
        <w:t xml:space="preserve"> Authorities reopened an obscenity investigation into Mabel Matiz’s song and video, prompting rights groups to respond. </w:t>
      </w:r>
      <w:r/>
    </w:p>
    <w:p>
      <w:pPr>
        <w:pStyle w:val="ListBullet"/>
        <w:spacing w:line="240" w:lineRule="auto"/>
        <w:ind w:left="720"/>
      </w:pPr>
      <w:r/>
      <w:r>
        <w:rPr>
          <w:b/>
        </w:rPr>
        <w:t>Human rights stance:</w:t>
      </w:r>
      <w:r>
        <w:t xml:space="preserve"> The İHD’s LGBTİ+ Commission says LGBTİ+ love and visibility are not less legitimate than other stories, and criminalising them deepens discrimination. </w:t>
      </w:r>
      <w:r/>
    </w:p>
    <w:p>
      <w:pPr>
        <w:pStyle w:val="ListBullet"/>
        <w:spacing w:line="240" w:lineRule="auto"/>
        <w:ind w:left="720"/>
      </w:pPr>
      <w:r/>
      <w:r>
        <w:rPr>
          <w:b/>
        </w:rPr>
        <w:t>Cultural context:</w:t>
      </w:r>
      <w:r>
        <w:t xml:space="preserve"> The statement recalls historical forms of same-sex affection in regional arts, arguing queer visibility is not foreign to local cultural memory. </w:t>
      </w:r>
      <w:r/>
    </w:p>
    <w:p>
      <w:pPr>
        <w:pStyle w:val="ListBullet"/>
        <w:spacing w:line="240" w:lineRule="auto"/>
        <w:ind w:left="720"/>
      </w:pPr>
      <w:r/>
      <w:r>
        <w:rPr>
          <w:b/>
        </w:rPr>
        <w:t>Practical effect:</w:t>
      </w:r>
      <w:r>
        <w:t xml:space="preserve"> Rights groups warn prosecutions create chilling effects , censorship and self-censorship among artists are likely outcomes. </w:t>
      </w:r>
      <w:r/>
    </w:p>
    <w:p>
      <w:pPr>
        <w:pStyle w:val="ListBullet"/>
        <w:spacing w:line="240" w:lineRule="auto"/>
        <w:ind w:left="720"/>
      </w:pPr>
      <w:r/>
      <w:r>
        <w:rPr>
          <w:b/>
        </w:rPr>
        <w:t>Tone and reaction:</w:t>
      </w:r>
      <w:r>
        <w:t xml:space="preserve"> Supporters framed the dispute as part legal fight, part cultural debate about who gets to be visible in public life.</w:t>
      </w:r>
      <w:r/>
      <w:r/>
    </w:p>
    <w:p>
      <w:pPr>
        <w:pStyle w:val="Heading2"/>
      </w:pPr>
      <w:r>
        <w:t>Why the İHD’s response landed hard , and why it feels familiar</w:t>
      </w:r>
      <w:r/>
    </w:p>
    <w:p>
      <w:r/>
      <w:r>
        <w:t>The İHD’s LGBTİ+ Commission didn’t use watered-down language; it called the probe worrying for artistic and expressive freedoms, and bluntly rejected the idea that the love shown in the clip is obscene. That emotional clarity matters , it gives a public face to the abstract principle of free expression, and it sounds like something people can rally around. According to local reporting, the group highlighted how pairing lyrics and visuals to argue obscenity risks criminalising storytelling itself. For artists and fans, that feels like a direct threat.</w:t>
      </w:r>
      <w:r/>
    </w:p>
    <w:p>
      <w:pPr>
        <w:pStyle w:val="Heading2"/>
      </w:pPr>
      <w:r>
        <w:t>This isn’t happening in a vacuum , history and cultural memory weigh in</w:t>
      </w:r>
      <w:r/>
    </w:p>
    <w:p>
      <w:r/>
      <w:r>
        <w:t>The commission pointed out that same-sex desire and admiration have long appeared in regional poetry and music, from divan literature’s coy descriptions to celebrated verses for handsome youths. Framing the debate this way does two things: it undercuts the claim that queer visibility is “foreign,” and it situates the controversy in a wider cultural conversation. If you care about cultural continuity, the argument is persuasive , and it reminds us why erasing visibility can be a form of cultural amnesia.</w:t>
      </w:r>
      <w:r/>
    </w:p>
    <w:p>
      <w:pPr>
        <w:pStyle w:val="Heading2"/>
      </w:pPr>
      <w:r>
        <w:t>The legal angle: obscenity laws and a chilling effect on creativity</w:t>
      </w:r>
      <w:r/>
    </w:p>
    <w:p>
      <w:r/>
      <w:r>
        <w:t>Obscenity provisions in penal codes are slippery tools; as the İHD notes, they can be used to police morality rather than harm. Recent cases in Turkey have seen courts and authorities block songs or open probes on public-morality grounds, and rights groups say that creates pressure on creators to self-censor. If you’re an artist or a label, that’s practical advice: consider legal risk, prepare statements, and document your creative intent. For audiences, it’s a reminder that what’s at stake isn’t just one song but how freely culture can evolve.</w:t>
      </w:r>
      <w:r/>
    </w:p>
    <w:p>
      <w:pPr>
        <w:pStyle w:val="Heading2"/>
      </w:pPr>
      <w:r>
        <w:t>How supporters and critics are framing the debate</w:t>
      </w:r>
      <w:r/>
    </w:p>
    <w:p>
      <w:r/>
      <w:r>
        <w:t>Supporters of Mabel Matiz invoke free speech, cultural history and simple fairness , “love is not a crime,” as the İHD put it. Critics who push for restrictions tend to frame the issue around “public morality” and protecting youth, a recurring line in previous music and media disputes. Expect the conversation to unfold in social media, court filings and cultural commentary. Artists and rights groups are likely to keep using cultural context as a counterweight to legal arguments about obscenity.</w:t>
      </w:r>
      <w:r/>
    </w:p>
    <w:p>
      <w:pPr>
        <w:pStyle w:val="Heading2"/>
      </w:pPr>
      <w:r>
        <w:t>What this means for artists, fans and bystanders</w:t>
      </w:r>
      <w:r/>
    </w:p>
    <w:p>
      <w:r/>
      <w:r>
        <w:t>If you’re an artist, lawyer or label, take this as a nudge to get savvy: archive your work, keep clear notes about creative intent, and have legal counsel ready. If you’re a fan, support can be as simple as sharing context and joining solidarity campaigns. And if you follow culture closely, watch how public institutions, courts and rights groups shape the outcome , it will be a bellwether for future disputes over visibility and art.</w:t>
      </w:r>
      <w:r/>
    </w:p>
    <w:p>
      <w:r/>
      <w:r>
        <w:t>It's a small change that can make every performance and lyric safer to hear.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13">
        <w:r>
          <w:rPr>
            <w:color w:val="0000EE"/>
            <w:u w:val="single"/>
          </w:rPr>
          <w:t>[3]</w:t>
        </w:r>
      </w:hyperlink>
      <w:r>
        <w:t xml:space="preserve">, </w:t>
      </w:r>
      <w:hyperlink r:id="rId10">
        <w:r>
          <w:rPr>
            <w:color w:val="0000EE"/>
            <w:u w:val="single"/>
          </w:rPr>
          <w:t>[2]</w:t>
        </w:r>
      </w:hyperlink>
      <w:r>
        <w:t xml:space="preserve">- Paragraph 5: </w:t>
      </w:r>
      <w:hyperlink r:id="rId14">
        <w:r>
          <w:rPr>
            <w:color w:val="0000EE"/>
            <w:u w:val="single"/>
          </w:rPr>
          <w:t>[7]</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https://www.haberler.com/guncel/ihd-den-mabel-matiz-e-sorusturmaya-tepki-lgbti-20145770-haberi/</w:t>
        </w:r>
      </w:hyperlink>
      <w:r>
        <w:t xml:space="preserve"> - Please view link - unable to able to access data</w:t>
      </w:r>
      <w:r/>
    </w:p>
    <w:p>
      <w:pPr>
        <w:pStyle w:val="ListNumber"/>
        <w:spacing w:line="240" w:lineRule="auto"/>
        <w:ind w:left="720"/>
      </w:pPr>
      <w:r/>
      <w:hyperlink r:id="rId10">
        <w:r>
          <w:rPr>
            <w:color w:val="0000EE"/>
            <w:u w:val="single"/>
          </w:rPr>
          <w:t>https://www.turkishminute.com/2026/05/08/turkish-singer-mabel-matiz-acquitted-in-obscenity-case-over-song-lyrics/</w:t>
        </w:r>
      </w:hyperlink>
      <w:r>
        <w:t xml:space="preserve"> - In May 2026, an Istanbul court acquitted Turkish pop singer Mabel Matiz of obscenity charges related to his song 'Perperişan'. The court determined that the legal elements of the alleged offense were not established, allowing Matiz to continue his artistic expression without legal hindrance. This case highlights the ongoing debates in Turkey regarding the boundaries of artistic freedom and the interpretation of obscenity laws.</w:t>
      </w:r>
      <w:r/>
    </w:p>
    <w:p>
      <w:pPr>
        <w:pStyle w:val="ListNumber"/>
        <w:spacing w:line="240" w:lineRule="auto"/>
        <w:ind w:left="720"/>
      </w:pPr>
      <w:r/>
      <w:hyperlink r:id="rId13">
        <w:r>
          <w:rPr>
            <w:color w:val="0000EE"/>
            <w:u w:val="single"/>
          </w:rPr>
          <w:t>https://www.turkishminute.com/2025/09/18/turkish-court-blocks-hit-song-over-claims-it-harms-youth-and-morality/</w:t>
        </w:r>
      </w:hyperlink>
      <w:r>
        <w:t xml:space="preserve"> - In September 2025, a Turkish court ordered the blocking of Mabel Matiz's song 'Perperişan' on digital platforms after the Ministry of Family and Social Services argued that the song's lyrics could harm family values and negatively affect children and young people. This decision sparked discussions about censorship and the protection of public morality in Turkey's music industry.</w:t>
      </w:r>
      <w:r/>
    </w:p>
    <w:p>
      <w:pPr>
        <w:pStyle w:val="ListNumber"/>
        <w:spacing w:line="240" w:lineRule="auto"/>
        <w:ind w:left="720"/>
      </w:pPr>
      <w:r/>
      <w:hyperlink r:id="rId11">
        <w:r>
          <w:rPr>
            <w:color w:val="0000EE"/>
            <w:u w:val="single"/>
          </w:rPr>
          <w:t>https://bianet.org/haber/ministry-seeks-ban-on-queer-singer-s-new-song-on-public-morality-grounds-311636</w:t>
        </w:r>
      </w:hyperlink>
      <w:r>
        <w:t xml:space="preserve"> - In September 2025, Turkey's Ministry of Family and Social Services sought a ban on Mabel Matiz's song 'Perperişan', citing threats to public order and general health. The ministry claimed that the song could harm the institution of family, negatively impact the mental development of children and youth, and potentially cause public unrest, raising concerns about freedom of expression and the role of government in regulating art.</w:t>
      </w:r>
      <w:r/>
    </w:p>
    <w:p>
      <w:pPr>
        <w:pStyle w:val="ListNumber"/>
        <w:spacing w:line="240" w:lineRule="auto"/>
        <w:ind w:left="720"/>
      </w:pPr>
      <w:r/>
      <w:hyperlink r:id="rId12">
        <w:r>
          <w:rPr>
            <w:color w:val="0000EE"/>
            <w:u w:val="single"/>
          </w:rPr>
          <w:t>https://www.turkishminute.com/2026/02/12/mabel-matiz-turkey-queer-perperisan/</w:t>
        </w:r>
      </w:hyperlink>
      <w:r>
        <w:t xml:space="preserve"> - In February 2026, Mabel Matiz, a prominent Turkish pop star, discussed his experiences with censorship and his commitment to representing the LGBTQ+ community in Turkey. He expressed his opposition to discrimination and hate speech, emphasizing the importance of being an inspiring and liberating figure for his fans, despite the challenges posed by societal attitudes towards queer artists.</w:t>
      </w:r>
      <w:r/>
    </w:p>
    <w:p>
      <w:pPr>
        <w:pStyle w:val="ListNumber"/>
        <w:spacing w:line="240" w:lineRule="auto"/>
        <w:ind w:left="720"/>
      </w:pPr>
      <w:r/>
      <w:hyperlink r:id="rId15">
        <w:r>
          <w:rPr>
            <w:color w:val="0000EE"/>
            <w:u w:val="single"/>
          </w:rPr>
          <w:t>https://www.mabelmatiz.com.tr/video/</w:t>
        </w:r>
      </w:hyperlink>
      <w:r>
        <w:t xml:space="preserve"> - Mabel Matiz's official website features a collection of his music videos, including recent releases such as 'Müphem', 'Numaracı', and 'Uçkun'. Each video is accompanied by details about the songwriters, composers, and directors involved, providing fans with insights into the creative process behind his work.</w:t>
      </w:r>
      <w:r/>
    </w:p>
    <w:p>
      <w:pPr>
        <w:pStyle w:val="ListNumber"/>
        <w:spacing w:line="240" w:lineRule="auto"/>
        <w:ind w:left="720"/>
      </w:pPr>
      <w:r/>
      <w:hyperlink r:id="rId14">
        <w:r>
          <w:rPr>
            <w:color w:val="0000EE"/>
            <w:u w:val="single"/>
          </w:rPr>
          <w:t>https://www.muzikhabercisi.com/12026/muzik/mabel-matizin-yeni-klibi-sarmasik-muzikseverlerle-bulustu.html</w:t>
        </w:r>
      </w:hyperlink>
      <w:r>
        <w:t xml:space="preserve"> - In 2018, Mabel Matiz released the music video for 'Sarmaşık', the first single from his album 'Maya'. The video, directed by Sinan Tuncay, was filmed in Antalya's Döşemealtı district and features themes of love and identity. The article provides insights into the production process and the artistic vision behind the video.</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aberler.com/guncel/ihd-den-mabel-matiz-e-sorusturmaya-tepki-lgbti-20145770-haberi/" TargetMode="External"/><Relationship Id="rId10" Type="http://schemas.openxmlformats.org/officeDocument/2006/relationships/hyperlink" Target="https://www.turkishminute.com/2026/05/08/turkish-singer-mabel-matiz-acquitted-in-obscenity-case-over-song-lyrics/" TargetMode="External"/><Relationship Id="rId11" Type="http://schemas.openxmlformats.org/officeDocument/2006/relationships/hyperlink" Target="https://bianet.org/haber/ministry-seeks-ban-on-queer-singer-s-new-song-on-public-morality-grounds-311636" TargetMode="External"/><Relationship Id="rId12" Type="http://schemas.openxmlformats.org/officeDocument/2006/relationships/hyperlink" Target="https://www.turkishminute.com/2026/02/12/mabel-matiz-turkey-queer-perperisan/" TargetMode="External"/><Relationship Id="rId13" Type="http://schemas.openxmlformats.org/officeDocument/2006/relationships/hyperlink" Target="https://www.turkishminute.com/2025/09/18/turkish-court-blocks-hit-song-over-claims-it-harms-youth-and-morality/" TargetMode="External"/><Relationship Id="rId14" Type="http://schemas.openxmlformats.org/officeDocument/2006/relationships/hyperlink" Target="https://www.muzikhabercisi.com/12026/muzik/mabel-matizin-yeni-klibi-sarmasik-muzikseverlerle-bulustu.html" TargetMode="External"/><Relationship Id="rId15" Type="http://schemas.openxmlformats.org/officeDocument/2006/relationships/hyperlink" Target="https://www.mabelmatiz.com.tr/vid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