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Queer Parenting Role Models: George Coritsidis and Leeor Arshadnia’s Modern Family Journey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Shining a light on contemporary queer parenthood, George Coritsidis and Leeor Arshadnia are blending luxury design and construction smarts with new‑parent life , and offering a vivid example of representation, resilience and real‑world advice for LGBTQ+ people thinking about family.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Power couple:</w:t>
      </w:r>
      <w:r>
        <w:t xml:space="preserve"> George and Leeor combine construction and luxury interior design expertise to run a successful real‑estate focused business together.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New parents:</w:t>
      </w:r>
      <w:r>
        <w:t xml:space="preserve"> The husbands recently welcomed their first child and plan to expand their family, showing queer parenthood in action.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Cultural context:</w:t>
      </w:r>
      <w:r>
        <w:t xml:space="preserve"> Both men are gay men of colour who faced self‑doubt but found acceptance from family and community.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Community impact:</w:t>
      </w:r>
      <w:r>
        <w:t xml:space="preserve"> They receive messages from followers saying their family gives others hope , their visibility matters. 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Practical confidence:</w:t>
      </w:r>
      <w:r>
        <w:t xml:space="preserve"> They stress professionalism and preparation as tools to overcome bias in traditionally non‑gay spaces.</w:t>
      </w:r>
      <w:r/>
      <w:r/>
    </w:p>
    <w:p>
      <w:pPr>
        <w:pStyle w:val="Heading2"/>
      </w:pPr>
      <w:r>
        <w:t>A modern family built on design, hard hats and hugs</w:t>
      </w:r>
      <w:r/>
    </w:p>
    <w:p>
      <w:r/>
      <w:r>
        <w:t>They make for a striking contrast: one partner steeped in construction, the other in luxury interiors, and both bringing that taste for detail home. The couple’s aesthetic life , sleek materials, considered finishes , bleeds into the everyday softness of parenting. There's an easy visual: a nursery with a refined palette beside the reassuring hum of practical know‑how. For readers wondering how two busy pros juggle work and baby life, this is the model many will wish to copy.</w:t>
      </w:r>
      <w:r/>
    </w:p>
    <w:p>
      <w:pPr>
        <w:pStyle w:val="Heading2"/>
      </w:pPr>
      <w:r>
        <w:t>Why their story matters beyond glossy Instagram photos</w:t>
      </w:r>
      <w:r/>
    </w:p>
    <w:p>
      <w:r/>
      <w:r>
        <w:t>Representation isn’t just about pretty pictures. For George and Leeor, being visible as a same‑sex couple of colour raising a child challenges assumptions in multiple communities at once. They’ve spoken about overcoming imposter syndrome and fear of rejection, and the relief of being embraced by family. That arc , insecurity to affirmation , gives concrete hope to others weighing parenthood against cultural norms.</w:t>
      </w:r>
      <w:r/>
    </w:p>
    <w:p>
      <w:pPr>
        <w:pStyle w:val="Heading2"/>
      </w:pPr>
      <w:r>
        <w:t>From prejudice to professionalism: their advice for breaking into old boys’ clubs</w:t>
      </w:r>
      <w:r/>
    </w:p>
    <w:p>
      <w:r/>
      <w:r>
        <w:t>George’s blunt guidance is a useful mantra: make decisions, do the work, then let competence speak. That practical approach applies whether you’re entering construction, real estate, or any industry that hasn’t historically felt welcoming. It’s a reminder that preparation and professionalism can blunt prejudice , and that visible success can open doors for those who follow.</w:t>
      </w:r>
      <w:r/>
    </w:p>
    <w:p>
      <w:pPr>
        <w:pStyle w:val="Heading2"/>
      </w:pPr>
      <w:r>
        <w:t>What their followers say , why visibility translates to real support</w:t>
      </w:r>
      <w:r/>
    </w:p>
    <w:p>
      <w:r/>
      <w:r>
        <w:t>Messages from people in their various communities say the couple’s life “makes it possible” for others to imagine families that look like theirs. Those reactions aren’t vanity metrics; they’re morale boosts for people with nowhere to look for role models. For anyone thinking about coming out, starting a family or just surviving a tricky workplace, seeing a happy, thriving family can be the nudge they need.</w:t>
      </w:r>
      <w:r/>
    </w:p>
    <w:p>
      <w:pPr>
        <w:pStyle w:val="Heading2"/>
      </w:pPr>
      <w:r>
        <w:t>Practical tips for queer couples thinking about parenthood now</w:t>
      </w:r>
      <w:r/>
    </w:p>
    <w:p>
      <w:r/>
      <w:r>
        <w:t>If you’re considering starting a family, take these cues: lean on professional expertise (legal, medical and financial), have candid conversations with extended family early, and build a visible support network. Representation helps, so follow couples who mirror your goals and values, and don’t underestimate the power of competence to change minds in conservative spaces.</w:t>
      </w:r>
      <w:r/>
    </w:p>
    <w:p>
      <w:r/>
      <w:r>
        <w:t>It's a small change that can make every family choice feel more possible.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9">
        <w:r>
          <w:rPr>
            <w:color w:val="0000EE"/>
            <w:u w:val="single"/>
          </w:rPr>
          <w:t>[2]</w:t>
        </w:r>
      </w:hyperlink>
      <w:r>
        <w:t xml:space="preserve">- Paragraph 2: </w:t>
      </w:r>
      <w:hyperlink r:id="rId9">
        <w:r>
          <w:rPr>
            <w:color w:val="0000EE"/>
            <w:u w:val="single"/>
          </w:rPr>
          <w:t>[3]</w:t>
        </w:r>
      </w:hyperlink>
      <w:r>
        <w:t xml:space="preserve">- Paragraph 3: </w:t>
      </w:r>
      <w:hyperlink r:id="rId9">
        <w:r>
          <w:rPr>
            <w:color w:val="0000EE"/>
            <w:u w:val="single"/>
          </w:rPr>
          <w:t>[4]</w:t>
        </w:r>
      </w:hyperlink>
      <w:r>
        <w:t xml:space="preserve">- Paragraph 4: </w:t>
      </w:r>
      <w:hyperlink r:id="rId9">
        <w:r>
          <w:rPr>
            <w:color w:val="0000EE"/>
            <w:u w:val="single"/>
          </w:rPr>
          <w:t>[5]</w:t>
        </w:r>
      </w:hyperlink>
      <w:r>
        <w:t xml:space="preserve">- Paragraph 5: </w:t>
      </w:r>
      <w:hyperlink r:id="rId9">
        <w:r>
          <w:rPr>
            <w:color w:val="0000EE"/>
            <w:u w:val="single"/>
          </w:rPr>
          <w:t>[6]</w:t>
        </w:r>
      </w:hyperlink>
      <w:r>
        <w:t xml:space="preserve">- Paragraph 6: </w:t>
      </w:r>
      <w:hyperlink r:id="rId9">
        <w:r>
          <w:rPr>
            <w:color w:val="0000EE"/>
            <w:u w:val="single"/>
          </w:rPr>
          <w:t>[7]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p>
      <w:pPr>
        <w:pStyle w:val="ListNumber"/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https://www.out.com/celebs/george-coritsidis-leeor-arshadnia</w:t>
        </w:r>
      </w:hyperlink>
      <w:r>
        <w:t xml:space="preserve"> - An article from Out Magazine featuring George Coritsidis and Leeor Arshadnia, a married couple excelling in the real estate industry and raising a modern family. The piece highlights their journey as gay men of colour overcoming insecurities to build a successful business and family, aiming to inspire future generations of queer parents.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out.com/celebs/george-coritsidis-leeor-arshadnia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