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for Sexual Orientation: Why There's No Single Gay Gene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headlines loved a tidy story for decades: a single "gay gene" that decides everything. Scientists, journalists and curious readers now say that's too neat , the truth matters because it shapes policy, treatment and how we talk to each other about desire. This piece explains what the big studies found, why attraction bends like a dial, and what that means for people and culture.</w:t>
      </w:r>
      <w:r/>
    </w:p>
    <w:p>
      <w:r/>
      <w:r>
        <w:t>Essential Takeaways</w:t>
      </w:r>
      <w:r/>
      <w:r/>
    </w:p>
    <w:p>
      <w:pPr>
        <w:pStyle w:val="ListBullet"/>
        <w:spacing w:line="240" w:lineRule="auto"/>
        <w:ind w:left="720"/>
      </w:pPr>
      <w:r/>
      <w:r>
        <w:rPr>
          <w:b/>
        </w:rPr>
        <w:t>No single gene:</w:t>
      </w:r>
      <w:r>
        <w:t xml:space="preserve"> Large-scale genomics shows no single "gay gene"; a handful of variants each nudge odds only slightly.</w:t>
      </w:r>
      <w:r/>
    </w:p>
    <w:p>
      <w:pPr>
        <w:pStyle w:val="ListBullet"/>
        <w:spacing w:line="240" w:lineRule="auto"/>
        <w:ind w:left="720"/>
      </w:pPr>
      <w:r/>
      <w:r>
        <w:rPr>
          <w:b/>
        </w:rPr>
        <w:t>Genetic lean, not destiny:</w:t>
      </w:r>
      <w:r>
        <w:t xml:space="preserve"> Measurable genetics explain a minority of variation; environment, development and chance account for most.</w:t>
      </w:r>
      <w:r/>
    </w:p>
    <w:p>
      <w:pPr>
        <w:pStyle w:val="ListBullet"/>
        <w:spacing w:line="240" w:lineRule="auto"/>
        <w:ind w:left="720"/>
      </w:pPr>
      <w:r/>
      <w:r>
        <w:rPr>
          <w:b/>
        </w:rPr>
        <w:t>Arousal shifts preferences:</w:t>
      </w:r>
      <w:r>
        <w:t xml:space="preserve"> Experiments show arousal moves sexual choices wildly at the edges, but rarely flips core orientation.</w:t>
      </w:r>
      <w:r/>
    </w:p>
    <w:p>
      <w:pPr>
        <w:pStyle w:val="ListBullet"/>
        <w:spacing w:line="240" w:lineRule="auto"/>
        <w:ind w:left="720"/>
      </w:pPr>
      <w:r/>
      <w:r>
        <w:rPr>
          <w:b/>
        </w:rPr>
        <w:t>Situational behaviour ≠ rewiring:</w:t>
      </w:r>
      <w:r>
        <w:t xml:space="preserve"> Institutions like prisons produce same-sex behaviour in some men, yet most revert on release , behaviour can bend, core tends to snap back.</w:t>
      </w:r>
      <w:r/>
    </w:p>
    <w:p>
      <w:pPr>
        <w:pStyle w:val="ListBullet"/>
        <w:spacing w:line="240" w:lineRule="auto"/>
        <w:ind w:left="720"/>
      </w:pPr>
      <w:r/>
      <w:r>
        <w:rPr>
          <w:b/>
        </w:rPr>
        <w:t>Female fluidity is real:</w:t>
      </w:r>
      <w:r>
        <w:t xml:space="preserve"> Longitudinal research finds many women’s attractions shift over years; men more often cluster at ends of the spectrum.</w:t>
      </w:r>
      <w:r/>
      <w:r/>
    </w:p>
    <w:p>
      <w:pPr>
        <w:pStyle w:val="Heading2"/>
      </w:pPr>
      <w:r>
        <w:t>Why the "gay gene" story stuck , and why it collapsed</w:t>
      </w:r>
      <w:r/>
    </w:p>
    <w:p>
      <w:r/>
      <w:r>
        <w:t>The idea of a single, determinative gene was irresistible: neat, headline-friendly and comforting in its simplicity. In the early 1990s Dean Hamer’s linkage work on Xq28 sparked that headline frenzy, and the public ran with it. But larger follow-up studies failed to reproduce a single, powerful signal. Then came a proper modern test. According to the large genome-wide study pooling UK Biobank and 23andMe data, only five genomic sites reached significance across nearly half a million people, and each had vanishingly small effects. In short, genes matter, but they don’t decree your desire.</w:t>
      </w:r>
      <w:r/>
    </w:p>
    <w:p>
      <w:pPr>
        <w:pStyle w:val="Heading2"/>
      </w:pPr>
      <w:r>
        <w:t>How genetics actually shapes attraction , a subtle nudge</w:t>
      </w:r>
      <w:r/>
    </w:p>
    <w:p>
      <w:r/>
      <w:r>
        <w:t>Andrea Ganna’s genome-wide association study found that all detectable genetic variation explains somewhere between roughly 8 and 25 percent of variation in same-sex behaviour. Ganna himself noted these variants “do not allow meaningful prediction” of an individual’s attraction. So think of genetics as loading the dice rather than calling the number: a faint predisposition exists for some people, but the rest comes from development, hormones, experience and plain unpredictability.</w:t>
      </w:r>
      <w:r/>
    </w:p>
    <w:p>
      <w:pPr>
        <w:pStyle w:val="Heading2"/>
      </w:pPr>
      <w:r>
        <w:t>The heat-of-the-moment experiments , why arousal matters</w:t>
      </w:r>
      <w:r/>
    </w:p>
    <w:p>
      <w:r/>
      <w:r>
        <w:t>Behavioural researchers including George Loewenstein and Dan Ariely ran a striking experiment: men answered sexual-preference questions both calm and sexually aroused. The results jump off the page , arousal doubles or triples willingness for many riskier or unusual scenarios, yet barely nudges interest in same-sex partners for self-identified heterosexual men. Other teams replicated the broad pattern: arousal widens the dial at the margins but doesn’t usually flip the centre. That helps explain the contradiction people sense when they say, "I’d never…" while still acknowledging unexpected impulses under certain conditions.</w:t>
      </w:r>
      <w:r/>
    </w:p>
    <w:p>
      <w:pPr>
        <w:pStyle w:val="Heading2"/>
      </w:pPr>
      <w:r>
        <w:t>Situational homosexuality: what prison teaches us about flexibility</w:t>
      </w:r>
      <w:r/>
    </w:p>
    <w:p>
      <w:r/>
      <w:r>
        <w:t>Single-sex settings , prisons, navies, long voyages , routinely produce same-sex behaviour among men who’d previously acted as heterosexual. Donald Clemmer and others documented this across institutions. Crucially, most men revert to their prior patterns once normal social conditions return. That shows behaviour can be highly situation-dependent, yet the underlying orientation often remains stable. The prison case cuts both ways: it disproves any simplistic "purely fixed behaviour" argument, and it also undermines the idea that coercion or conversion can reliably change someone’s core orientation.</w:t>
      </w:r>
      <w:r/>
    </w:p>
    <w:p>
      <w:pPr>
        <w:pStyle w:val="Heading2"/>
      </w:pPr>
      <w:r>
        <w:t>Why women’s desire looks different , fluidity over time</w:t>
      </w:r>
      <w:r/>
    </w:p>
    <w:p>
      <w:r/>
      <w:r>
        <w:t>Longitudinal work led by Lisa Diamond followed women across a decade and found widespread change in self-labelled orientation and reported attractions. About two-thirds changed labels at least once; many shifted repeatedly. Whereas measurements of men tend to cluster at the poles, women more often occupy the middle ground on a spectrum. That doesn’t make female fluidity a modern affectation: research suggests biology, bonding and life circumstances create a swivel in many women’s attractions that older, single-snapshot surveys missed.</w:t>
      </w:r>
      <w:r/>
    </w:p>
    <w:p>
      <w:pPr>
        <w:pStyle w:val="Heading2"/>
      </w:pPr>
      <w:r>
        <w:t>The dial metaphor , more accurate than a switch</w:t>
      </w:r>
      <w:r/>
    </w:p>
    <w:p>
      <w:r/>
      <w:r>
        <w:t>Alfred Kinsey’s scale anticipated this nuance: most people sit near one end, some in the middle, and a few at the opposite pole. Modern genetics and behavioural studies reinforce that picture. There’s no single genetic switch; instead there’s a distributed genetic influence plus a wide zone of malleability around a generally stable centre. The dial metaphor explains why behaviour can change in certain contexts, why arousal produces surprising choices, and why attempts to force orientation change fail at scale.</w:t>
      </w:r>
      <w:r/>
    </w:p>
    <w:p>
      <w:r/>
      <w:r>
        <w:t>It's a small change in how we think , from absolutes to a spectrum , but it makes a big difference to how we treat each other and craft policy.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Paragraph 3: </w:t>
      </w:r>
      <w:hyperlink r:id="rId13">
        <w:r>
          <w:rPr>
            <w:color w:val="0000EE"/>
            <w:u w:val="single"/>
          </w:rPr>
          <w:t>[5]</w:t>
        </w:r>
      </w:hyperlink>
      <w:r>
        <w:t xml:space="preserve">, </w:t>
      </w:r>
      <w:hyperlink r:id="rId10">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Paragraph 6: </w:t>
      </w:r>
      <w:hyperlink r:id="rId12">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https://mattcook.substack.com/p/is-there-really-a-gay-gene</w:t>
        </w:r>
      </w:hyperlink>
      <w:r>
        <w:t xml:space="preserve"> - Please view link - unable to able to access data</w:t>
      </w:r>
      <w:r/>
    </w:p>
    <w:p>
      <w:pPr>
        <w:pStyle w:val="ListNumber"/>
        <w:spacing w:line="240" w:lineRule="auto"/>
        <w:ind w:left="720"/>
      </w:pPr>
      <w:r/>
      <w:hyperlink r:id="rId12">
        <w:r>
          <w:rPr>
            <w:color w:val="0000EE"/>
            <w:u w:val="single"/>
          </w:rPr>
          <w:t>https://pubmed.ncbi.nlm.nih.gov/31467194/</w:t>
        </w:r>
      </w:hyperlink>
      <w:r>
        <w:t xml:space="preserve"> - A 2019 genome-wide association study involving 477,522 individuals found five loci associated with same-sex sexual behavior. However, these genetic variants collectively accounted for only 8 to 25% of the variation, indicating that sexual orientation is influenced by a complex interplay of genetic and environmental factors. The study concluded that there is no single 'gay gene' and that sexual behavior is a polygenic trait with multiple contributing factors.</w:t>
      </w:r>
      <w:r/>
    </w:p>
    <w:p>
      <w:pPr>
        <w:pStyle w:val="ListNumber"/>
        <w:spacing w:line="240" w:lineRule="auto"/>
        <w:ind w:left="720"/>
      </w:pPr>
      <w:r/>
      <w:hyperlink r:id="rId14">
        <w:r>
          <w:rPr>
            <w:color w:val="0000EE"/>
            <w:u w:val="single"/>
          </w:rPr>
          <w:t>https://www.jstor.org/stable/10.2307/jj.41480276</w:t>
        </w:r>
      </w:hyperlink>
      <w:r>
        <w:t xml:space="preserve"> - In her 2008 book 'Sexual Fluidity: Understanding Women’s Love and Desire,' Lisa M. Diamond presents a decade-long study of 79 women, revealing that female sexual orientation is not fixed but fluid, changing over time and in different contexts. This challenges traditional views of sexual orientation as a stable trait, suggesting that for many women, desire is more adaptable and influenced by personal experiences and relationships.</w:t>
      </w:r>
      <w:r/>
    </w:p>
    <w:p>
      <w:pPr>
        <w:pStyle w:val="ListNumber"/>
        <w:spacing w:line="240" w:lineRule="auto"/>
        <w:ind w:left="720"/>
      </w:pPr>
      <w:r/>
      <w:hyperlink r:id="rId15">
        <w:r>
          <w:rPr>
            <w:color w:val="0000EE"/>
            <w:u w:val="single"/>
          </w:rPr>
          <w:t>https://pubmed.ncbi.nlm.nih.gov/18194000/</w:t>
        </w:r>
      </w:hyperlink>
      <w:r>
        <w:t xml:space="preserve"> - Lisa M. Diamond's 2008 longitudinal study followed 79 women over ten years, examining the stability of female bisexuality. The findings supported the 'fluidity' model of sexual orientation, showing that many women experienced changes in their sexual attractions and identities over time, indicating that female sexuality is more dynamic and context-dependent than previously understood.</w:t>
      </w:r>
      <w:r/>
    </w:p>
    <w:p>
      <w:pPr>
        <w:pStyle w:val="ListNumber"/>
        <w:spacing w:line="240" w:lineRule="auto"/>
        <w:ind w:left="720"/>
      </w:pPr>
      <w:r/>
      <w:hyperlink r:id="rId13">
        <w:r>
          <w:rPr>
            <w:color w:val="0000EE"/>
            <w:u w:val="single"/>
          </w:rPr>
          <w:t>https://www.eurekalert.org/news-releases/631502</w:t>
        </w:r>
      </w:hyperlink>
      <w:r>
        <w:t xml:space="preserve"> - A 2019 genome-wide association study involving over 470,000 individuals found no genetic variants that could meaningfully predict same-sex sexual behavior. The study concluded that sexual orientation is influenced by a complex mix of genetic and environmental factors, with no single 'gay gene' identified, highlighting the polygenic nature of sexual preferences.</w:t>
      </w:r>
      <w:r/>
    </w:p>
    <w:p>
      <w:pPr>
        <w:pStyle w:val="ListNumber"/>
        <w:spacing w:line="240" w:lineRule="auto"/>
        <w:ind w:left="720"/>
      </w:pPr>
      <w:r/>
      <w:hyperlink r:id="rId10">
        <w:r>
          <w:rPr>
            <w:color w:val="0000EE"/>
            <w:u w:val="single"/>
          </w:rPr>
          <w:t>https://time.com/5662444/gay-gene-study/</w:t>
        </w:r>
      </w:hyperlink>
      <w:r>
        <w:t xml:space="preserve"> - A comprehensive 2019 study published in 'Science' analysed DNA from nearly 500,000 individuals and found no evidence of a single 'gay gene.' Instead, it concluded that sexual orientation is influenced by a combination of multiple genetic and environmental factors, with each genetic variant having a minimal impact, and that sexual behavior is a complex trait with diverse influences.</w:t>
      </w:r>
      <w:r/>
    </w:p>
    <w:p>
      <w:pPr>
        <w:pStyle w:val="ListNumber"/>
        <w:spacing w:line="240" w:lineRule="auto"/>
        <w:ind w:left="720"/>
      </w:pPr>
      <w:r/>
      <w:hyperlink r:id="rId11">
        <w:r>
          <w:rPr>
            <w:color w:val="0000EE"/>
            <w:u w:val="single"/>
          </w:rPr>
          <w:t>https://psychiatryonline.org/doi/10.1176/appi.pn.2019.10a22</w:t>
        </w:r>
      </w:hyperlink>
      <w:r>
        <w:t xml:space="preserve"> - Psychiatrists' reactions to a 2019 genetic study of same-sex sexual behaviors highlighted that while the study strengthens the understanding of sexual behavior as a complex trait influenced by multiple factors, experts caution against focusing on why people are gay, emphasizing the importance of respecting individual identities and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ttcook.substack.com/p/is-there-really-a-gay-gene" TargetMode="External"/><Relationship Id="rId10" Type="http://schemas.openxmlformats.org/officeDocument/2006/relationships/hyperlink" Target="https://time.com/5662444/gay-gene-study/" TargetMode="External"/><Relationship Id="rId11" Type="http://schemas.openxmlformats.org/officeDocument/2006/relationships/hyperlink" Target="https://psychiatryonline.org/doi/10.1176/appi.pn.2019.10a22" TargetMode="External"/><Relationship Id="rId12" Type="http://schemas.openxmlformats.org/officeDocument/2006/relationships/hyperlink" Target="https://pubmed.ncbi.nlm.nih.gov/31467194/" TargetMode="External"/><Relationship Id="rId13" Type="http://schemas.openxmlformats.org/officeDocument/2006/relationships/hyperlink" Target="https://www.eurekalert.org/news-releases/631502" TargetMode="External"/><Relationship Id="rId14" Type="http://schemas.openxmlformats.org/officeDocument/2006/relationships/hyperlink" Target="https://www.jstor.org/stable/10.2307/jj.41480276" TargetMode="External"/><Relationship Id="rId15" Type="http://schemas.openxmlformats.org/officeDocument/2006/relationships/hyperlink" Target="https://pubmed.ncbi.nlm.nih.gov/18194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