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Queer Community Is Fighting Climate Collapse Together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emergencies are no longer distant headlines , communities are on the frontline. Activists, mutual aid crews, and ordinary queer people are organising where governments lag, and that grassroots energy matters because climate impacts are hitting LGBTQ+ and marginalised communities first.</w:t>
      </w:r>
      <w:r/>
    </w:p>
    <w:p>
      <w:r/>
      <w:r>
        <w:t>Essential Takeaways</w:t>
      </w:r>
      <w:r/>
      <w:r/>
    </w:p>
    <w:p>
      <w:pPr>
        <w:pStyle w:val="ListBullet"/>
        <w:spacing w:line="240" w:lineRule="auto"/>
        <w:ind w:left="720"/>
      </w:pPr>
      <w:r/>
      <w:r>
        <w:rPr>
          <w:b/>
        </w:rPr>
        <w:t>Community-led response:</w:t>
      </w:r>
      <w:r>
        <w:t xml:space="preserve"> Mutual aid groups, often queer- and trans-led, are first responders in many climate disasters, delivering supplies quickly and efficiently. </w:t>
      </w:r>
      <w:r/>
    </w:p>
    <w:p>
      <w:pPr>
        <w:pStyle w:val="ListBullet"/>
        <w:spacing w:line="240" w:lineRule="auto"/>
        <w:ind w:left="720"/>
      </w:pPr>
      <w:r/>
      <w:r>
        <w:rPr>
          <w:b/>
        </w:rPr>
        <w:t>Unequal impact:</w:t>
      </w:r>
      <w:r>
        <w:t xml:space="preserve"> Same-sex couples and marginalised communities are more likely to live in areas vulnerable to flooding, heat and infrastructure failures. </w:t>
      </w:r>
      <w:r/>
    </w:p>
    <w:p>
      <w:pPr>
        <w:pStyle w:val="ListBullet"/>
        <w:spacing w:line="240" w:lineRule="auto"/>
        <w:ind w:left="720"/>
      </w:pPr>
      <w:r/>
      <w:r>
        <w:rPr>
          <w:b/>
        </w:rPr>
        <w:t>Climate as politics:</w:t>
      </w:r>
      <w:r>
        <w:t xml:space="preserve"> Policy choices , from zoning to industry regulation , shape who suffers most; climate change is an outcome of political decisions. </w:t>
      </w:r>
      <w:r/>
    </w:p>
    <w:p>
      <w:pPr>
        <w:pStyle w:val="ListBullet"/>
        <w:spacing w:line="240" w:lineRule="auto"/>
        <w:ind w:left="720"/>
      </w:pPr>
      <w:r/>
      <w:r>
        <w:rPr>
          <w:b/>
        </w:rPr>
        <w:t>Local action matters:</w:t>
      </w:r>
      <w:r>
        <w:t xml:space="preserve"> Protests, community boards and neighbourhood organising can slow or stop harmful projects like carbon-heavy data centres. </w:t>
      </w:r>
      <w:r/>
    </w:p>
    <w:p>
      <w:pPr>
        <w:pStyle w:val="ListBullet"/>
        <w:spacing w:line="240" w:lineRule="auto"/>
        <w:ind w:left="720"/>
      </w:pPr>
      <w:r/>
      <w:r>
        <w:rPr>
          <w:b/>
        </w:rPr>
        <w:t>Practical solidarity:</w:t>
      </w:r>
      <w:r>
        <w:t xml:space="preserve"> Supporting queer mutual aid, donating to local relief funds, and voting for climate justice are concrete ways to help now.</w:t>
      </w:r>
      <w:r/>
      <w:r/>
    </w:p>
    <w:p>
      <w:pPr>
        <w:pStyle w:val="Heading2"/>
      </w:pPr>
      <w:r>
        <w:t>Why queer communities are often first on the scene</w:t>
      </w:r>
      <w:r/>
    </w:p>
    <w:p>
      <w:r/>
      <w:r>
        <w:t>When a wildfire or flood hits, local networks move faster than distant federal programmes, and you can almost feel the difference , people arrive with water, warm clothes and urgent empathy. According to reporting from community response in recent Western Canadian and Pacific Northwest wildfires, grassroots crews were among the earliest to hand out supplies and information. That speed comes from lived experience: queer people have long built informal support systems to survive social and political neglect. So while formal agencies mobilise, mutual aid pages and local fundraisers are already plugging gaps.</w:t>
      </w:r>
      <w:r/>
    </w:p>
    <w:p>
      <w:pPr>
        <w:pStyle w:val="Heading2"/>
      </w:pPr>
      <w:r>
        <w:t>The data shows unequal vulnerability , it’s not random</w:t>
      </w:r>
      <w:r/>
    </w:p>
    <w:p>
      <w:r/>
      <w:r>
        <w:t>Researchers at the UCLA Williams Institute have noted same-sex couples are more likely to live in coastal and urban zones at risk from sea-level rise and extreme heat, meaning location compounds exposure. Add race and class into the mix and the picture grows darker: Indigenous, Black and Latine communities often face worse outcomes because of historic disinvestment. This isn’t an accident but the result of zoning, housing policy and infrastructure choices that policymakers still make today. Understanding that helps target aid where it’s needed most, rather than treating disasters as purely “natural.”</w:t>
      </w:r>
      <w:r/>
    </w:p>
    <w:p>
      <w:pPr>
        <w:pStyle w:val="Heading2"/>
      </w:pPr>
      <w:r>
        <w:t>Mutual aid in action: from queer DJs to trans-led convoys</w:t>
      </w:r>
      <w:r/>
    </w:p>
    <w:p>
      <w:r/>
      <w:r>
        <w:t>Some of the most moving responses recently came from small, improvised groups , queer DJs raising cash and joy, trans-led teams distributing essentials before larger agencies arrived. Those moments are practical and symbolic: they meet immediate needs and remind everyone that solidarity is political. For communities thinking of setting up a response group, start small , a shared spreadsheet, clear donation links, and designated pickup points , and coordinate with existing neighbourhood teams to avoid duplication. The goal is to be fast, accountable and trauma-informed.</w:t>
      </w:r>
      <w:r/>
    </w:p>
    <w:p>
      <w:pPr>
        <w:pStyle w:val="Heading2"/>
      </w:pPr>
      <w:r>
        <w:t>Why climate justice and queer liberation are one fight</w:t>
      </w:r>
      <w:r/>
    </w:p>
    <w:p>
      <w:r/>
      <w:r>
        <w:t>The climate crisis feeds and is fed by systems like late-stage capitalism, colonialism and transphobia, and those systems rely on exclusion to persist. When corporations prioritise profits over people , building carbon-heavy projects in low-income areas, for instance , the results are deadly. Pushing back means connecting climate policy to housing, healthcare and civil rights campaigns. Voting matters, but so does showing up to local planning meetings where decisions about data centres, industrial zoning and emergency services really happen.</w:t>
      </w:r>
      <w:r/>
    </w:p>
    <w:p>
      <w:pPr>
        <w:pStyle w:val="Heading2"/>
      </w:pPr>
      <w:r>
        <w:t>Practical steps you can take right now</w:t>
      </w:r>
      <w:r/>
    </w:p>
    <w:p>
      <w:r/>
      <w:r>
        <w:t>You don’t need to reinvent the wheel to make a difference. Join or support local mutual aid groups, donate to vetted relief funds after fires or floods, and volunteer skills , translation, logistics or social media , for outreach. Pressure local councils about resilient infrastructure and oppose developments that worsen emissions or hazard exposure. And if you can, vote for candidates committed to climate justice and investment in communities that have long been ignored.</w:t>
      </w:r>
      <w:r/>
    </w:p>
    <w:p>
      <w:r/>
      <w:r>
        <w:t>It's a small change that can make every emergency response a little fairer and a little faster.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https://www.out.com/gay-lifestyle/the-world-is-on-fire-what-are-you-going-to-do-about-it</w:t>
        </w:r>
      </w:hyperlink>
      <w:r>
        <w:t xml:space="preserve"> - Please view link - unable to able to access data</w:t>
      </w:r>
      <w:r/>
    </w:p>
    <w:p>
      <w:pPr>
        <w:pStyle w:val="ListNumber"/>
        <w:spacing w:line="240" w:lineRule="auto"/>
        <w:ind w:left="720"/>
      </w:pPr>
      <w:r/>
      <w:hyperlink r:id="rId10">
        <w:r>
          <w:rPr>
            <w:color w:val="0000EE"/>
            <w:u w:val="single"/>
          </w:rPr>
          <w:t>https://www.netnewsledger.com/2024/07/14/aviation-forest-fire-and-emergency-services-update-northwest-fire-region-july-13-2024/</w:t>
        </w:r>
      </w:hyperlink>
      <w:r>
        <w:t xml:space="preserve"> - This article provides an update on the wildfire situation in Ontario's Northwest Fire Region as of July 13, 2024. It details the discovery of two new fires, Fort Frances 7 and Fort Frances 6, both under control at 0.1 hectares each. The report also mentions a fire discovered on July 12, Red Lake 4, near Fly Lake, measuring 0.4 hectares and under control. The article emphasizes the varying wildland fire hazard levels across the region, with some areas experiencing high hazard conditions. It concludes with safety advisories for the public and information on reporting wildland fires.</w:t>
      </w:r>
      <w:r/>
    </w:p>
    <w:p>
      <w:pPr>
        <w:pStyle w:val="ListNumber"/>
        <w:spacing w:line="240" w:lineRule="auto"/>
        <w:ind w:left="720"/>
      </w:pPr>
      <w:r/>
      <w:hyperlink r:id="rId12">
        <w:r>
          <w:rPr>
            <w:color w:val="0000EE"/>
            <w:u w:val="single"/>
          </w:rPr>
          <w:t>https://www.netnewsledger.com/2024/07/31/northwest-region-wildfire-update-july-30-2024/</w:t>
        </w:r>
      </w:hyperlink>
      <w:r>
        <w:t xml:space="preserve"> - This update from July 30, 2024, reports on new wildfire activity in Ontario's Northwest Fire Region. It details the confirmation of several fires, including Red Lake 11, Red Lake 12, Red Lake 13, and Red Lake 14, with sizes ranging from 0.3 to 530 hectares. The article highlights the varying stages of control for these fires and notes that the wildland fire hazard varies across the region, with some areas experiencing high hazard conditions. It also provides safety advisories and information on reporting wildland fires.</w:t>
      </w:r>
      <w:r/>
    </w:p>
    <w:p>
      <w:pPr>
        <w:pStyle w:val="ListNumber"/>
        <w:spacing w:line="240" w:lineRule="auto"/>
        <w:ind w:left="720"/>
      </w:pPr>
      <w:r/>
      <w:hyperlink r:id="rId11">
        <w:r>
          <w:rPr>
            <w:color w:val="0000EE"/>
            <w:u w:val="single"/>
          </w:rPr>
          <w:t>https://www.iqair.com/us/newsroom/wildfire-map-spotlight-northwest-canada-wildfires</w:t>
        </w:r>
      </w:hyperlink>
      <w:r>
        <w:t xml:space="preserve"> - This article discusses the impact of wildfires across northwestern Canada as of July 19, 2024. It highlights significant fires such as the Shetland Creek wildfire near Spences Bridge, British Columbia, and numerous fires across Alberta and British Columbia. The report mentions that, as of July 18, 2024, there were 759 active wildfires in Canada, burning 1.8 million hectares of land since the start of the year. The article also notes that smoke from these wildfires is affecting multiple areas, including the Saranagati Hare Krishna village near Cache Creek, Alberta, and northeastern British Columbia.</w:t>
      </w:r>
      <w:r/>
    </w:p>
    <w:p>
      <w:pPr>
        <w:pStyle w:val="ListNumber"/>
        <w:spacing w:line="240" w:lineRule="auto"/>
        <w:ind w:left="720"/>
      </w:pPr>
      <w:r/>
      <w:hyperlink r:id="rId14">
        <w:r>
          <w:rPr>
            <w:color w:val="0000EE"/>
            <w:u w:val="single"/>
          </w:rPr>
          <w:t>https://www.netnewsledger.com/2024/07/24/northwest-fire-region-july-23-2024-1705-cdt-report-current-fire-status/</w:t>
        </w:r>
      </w:hyperlink>
      <w:r>
        <w:t xml:space="preserve"> - This report from July 23, 2024, provides the current status of wildfires in Ontario's Northwest Fire Region. It mentions the confirmation of a new wildfire, Kenora 12, located on an island in Lake of the Woods, approximately 12 km southwest of Kenora, measuring 0.1 hectares and under control. The article notes that, as of this update, there are seven active wildfires in the Northwest Region, each at different stages of control. It also discusses the varying wildland fire hazard levels across the region and provides safety reminders for the public.</w:t>
      </w:r>
      <w:r/>
    </w:p>
    <w:p>
      <w:pPr>
        <w:pStyle w:val="ListNumber"/>
        <w:spacing w:line="240" w:lineRule="auto"/>
        <w:ind w:left="720"/>
      </w:pPr>
      <w:r/>
      <w:hyperlink r:id="rId13">
        <w:r>
          <w:rPr>
            <w:color w:val="0000EE"/>
            <w:u w:val="single"/>
          </w:rPr>
          <w:t>https://parks.canada.ca/pn-np/ab/jasper/visit/feu-alert-fire/feudeforet-jasper-wildfire</w:t>
        </w:r>
      </w:hyperlink>
      <w:r>
        <w:t xml:space="preserve"> - This update from September 7, 2024, provides information on the Jasper Wildfire Complex in Jasper National Park, Alberta. It states that the wildfire is classified as under control, meaning sufficient suppression action has been taken to prevent further spread. The update mentions that Parks Canada will continue to monitor and address hotspots and patrol lines in the Overlander area, Maligne Valley, and Whirlpool drainage using helicopters and ground crews. It also notes that smoke and flames may still be visible inside the fire's perimeter until the onset of winter.</w:t>
      </w:r>
      <w:r/>
    </w:p>
    <w:p>
      <w:pPr>
        <w:pStyle w:val="ListNumber"/>
        <w:spacing w:line="240" w:lineRule="auto"/>
        <w:ind w:left="720"/>
      </w:pPr>
      <w:r/>
      <w:hyperlink r:id="rId15">
        <w:r>
          <w:rPr>
            <w:color w:val="0000EE"/>
            <w:u w:val="single"/>
          </w:rPr>
          <w:t>https://en.wikipedia.org/wiki/2024_Jasper_wildfire</w:t>
        </w:r>
      </w:hyperlink>
      <w:r>
        <w:t xml:space="preserve"> - This Wikipedia article provides detailed information on the 2024 Jasper wildfire in Alberta, Canada. It describes how the wildfire complex began in July 2024 in Jasper National Park, with fires starting north and south of the resort town of Jasper. The fires grew out of control, leading to a mass evacuation of 25,000 residents, workers, and visitors on July 22. The fires merged and swept through the town, destroying 358 of its 1,113 structures. The evacuation order lasted until August 17, but fires to the south continued to burn out of control. The article notes that the wildfire was declared under control on September 7, 2024, with an estimated size of 32,722 hectares, and was declared extinguished on April 1, 2025.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lifestyle/the-world-is-on-fire-what-are-you-going-to-do-about-it" TargetMode="External"/><Relationship Id="rId10" Type="http://schemas.openxmlformats.org/officeDocument/2006/relationships/hyperlink" Target="https://www.netnewsledger.com/2024/07/14/aviation-forest-fire-and-emergency-services-update-northwest-fire-region-july-13-2024/" TargetMode="External"/><Relationship Id="rId11" Type="http://schemas.openxmlformats.org/officeDocument/2006/relationships/hyperlink" Target="https://www.iqair.com/us/newsroom/wildfire-map-spotlight-northwest-canada-wildfires" TargetMode="External"/><Relationship Id="rId12" Type="http://schemas.openxmlformats.org/officeDocument/2006/relationships/hyperlink" Target="https://www.netnewsledger.com/2024/07/31/northwest-region-wildfire-update-july-30-2024/" TargetMode="External"/><Relationship Id="rId13" Type="http://schemas.openxmlformats.org/officeDocument/2006/relationships/hyperlink" Target="https://parks.canada.ca/pn-np/ab/jasper/visit/feu-alert-fire/feudeforet-jasper-wildfire" TargetMode="External"/><Relationship Id="rId14" Type="http://schemas.openxmlformats.org/officeDocument/2006/relationships/hyperlink" Target="https://www.netnewsledger.com/2024/07/24/northwest-fire-region-july-23-2024-1705-cdt-report-current-fire-status/" TargetMode="External"/><Relationship Id="rId15" Type="http://schemas.openxmlformats.org/officeDocument/2006/relationships/hyperlink" Target="https://en.wikipedia.org/wiki/2024_Jasper_wildfi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