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the 2026 Midterms Could Shape LGBTQ+ Lives and Rights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Shout it out: voters are weighing how the 2026 midterms will affect everyday life for LGBTQ+ people, from healthcare and schooling to workplace fairness. This piece breaks down what’s at stake, where activists and groups are focusing energy, and simple ways you can make a difference in your community.</w:t>
      </w:r>
      <w:r/>
    </w:p>
    <w:p>
      <w:r/>
      <w:r>
        <w:t>Essential Takeaways</w:t>
      </w:r>
      <w:r/>
      <w:r/>
    </w:p>
    <w:p>
      <w:pPr>
        <w:pStyle w:val="ListBullet"/>
        <w:spacing w:line="240" w:lineRule="auto"/>
        <w:ind w:left="720"/>
      </w:pPr>
      <w:r/>
      <w:r>
        <w:rPr>
          <w:b/>
        </w:rPr>
        <w:t>Policy on the line:</w:t>
      </w:r>
      <w:r>
        <w:t xml:space="preserve"> Federal oversight, antidiscrimination protections, and healthcare access are core issues that could shift depending on who controls Congress.</w:t>
      </w:r>
      <w:r/>
    </w:p>
    <w:p>
      <w:pPr>
        <w:pStyle w:val="ListBullet"/>
        <w:spacing w:line="240" w:lineRule="auto"/>
        <w:ind w:left="720"/>
      </w:pPr>
      <w:r/>
      <w:r>
        <w:rPr>
          <w:b/>
        </w:rPr>
        <w:t>Organised push:</w:t>
      </w:r>
      <w:r>
        <w:t xml:space="preserve"> Major advocacy groups are running electoral programmes and endorsing candidates to protect pro‑equality gains.</w:t>
      </w:r>
      <w:r/>
    </w:p>
    <w:p>
      <w:pPr>
        <w:pStyle w:val="ListBullet"/>
        <w:spacing w:line="240" w:lineRule="auto"/>
        <w:ind w:left="720"/>
      </w:pPr>
      <w:r/>
      <w:r>
        <w:rPr>
          <w:b/>
        </w:rPr>
        <w:t>Local matters matter:</w:t>
      </w:r>
      <w:r>
        <w:t xml:space="preserve"> State and municipal races often determine education, trans care access, and anti‑conversion law enforcement.</w:t>
      </w:r>
      <w:r/>
    </w:p>
    <w:p>
      <w:pPr>
        <w:pStyle w:val="ListBullet"/>
        <w:spacing w:line="240" w:lineRule="auto"/>
        <w:ind w:left="720"/>
      </w:pPr>
      <w:r/>
      <w:r>
        <w:rPr>
          <w:b/>
        </w:rPr>
        <w:t>Practical action:</w:t>
      </w:r>
      <w:r>
        <w:t xml:space="preserve"> Volunteer, donate, or vote , small steps like phonebanking or showing up at a local meeting can move tight races.</w:t>
      </w:r>
      <w:r/>
    </w:p>
    <w:p>
      <w:pPr>
        <w:pStyle w:val="ListBullet"/>
        <w:spacing w:line="240" w:lineRule="auto"/>
        <w:ind w:left="720"/>
      </w:pPr>
      <w:r/>
      <w:r>
        <w:rPr>
          <w:b/>
        </w:rPr>
        <w:t>Emotional stakes:</w:t>
      </w:r>
      <w:r>
        <w:t xml:space="preserve"> Many LGBTQ+ voters report feeling personally affected by recent political decisions, from safety concerns to economic impacts.</w:t>
      </w:r>
      <w:r/>
      <w:r/>
    </w:p>
    <w:p>
      <w:pPr>
        <w:pStyle w:val="Heading2"/>
      </w:pPr>
      <w:r>
        <w:t>What’s actually at stake , and why it feels urgent</w:t>
      </w:r>
      <w:r/>
    </w:p>
    <w:p>
      <w:r/>
      <w:r>
        <w:t>If you’ve felt a pit in your stomach when politics comes up, you’re not alone. Recent years have seen disputes over trans healthcare, school curricula, and workplace protection that land in people’s day‑to‑day lives. According to community organisers, this election isn’t just about party control; it’s about whether Congress will use oversight to protect or to roll back civil rights. That makes the midterms a referendum on whether the federal government will step in when states target LGBTQ+ people.</w:t>
      </w:r>
      <w:r/>
    </w:p>
    <w:p>
      <w:r/>
      <w:r>
        <w:t>Context matters: where you live will shape what’s most pressing. In some states, local school boards and state legislatures have been the front lines for restrictions on trans youth, while other places focus on housing and healthcare access. If you want to influence outcomes, start by mapping the offices on your ballot and which ones actually set policy that affects you.</w:t>
      </w:r>
      <w:r/>
    </w:p>
    <w:p>
      <w:pPr>
        <w:pStyle w:val="Heading2"/>
      </w:pPr>
      <w:r>
        <w:t>Who’s mobilising , and how the advocacy landscape is shifting</w:t>
      </w:r>
      <w:r/>
    </w:p>
    <w:p>
      <w:r/>
      <w:r>
        <w:t>Big groups are leaning in. The Human Rights Campaign launched a 2026 electoral programme and is actively endorsing pro‑equality candidates, while equality PACs are backing LGBTQ+ candidates in key districts. Organisations are moving beyond generic turnout drives to targeted efforts: endorsements, field programmes, and issue‑specific campaigns that try to protect vulnerable incumbents or flip competitive seats.</w:t>
      </w:r>
      <w:r/>
    </w:p>
    <w:p>
      <w:r/>
      <w:r>
        <w:t>This matters because organised campaigns bring money, volunteers, and media attention to races that otherwise fly under the radar. If you care about federal protections, look for groups that focus on congressional oversight and on passing or defending federal civil‑rights measures , their playbooks will shape the legislative agenda after the vote.</w:t>
      </w:r>
      <w:r/>
    </w:p>
    <w:p>
      <w:pPr>
        <w:pStyle w:val="Heading2"/>
      </w:pPr>
      <w:r>
        <w:t>Why local and state races can change your life faster than Congress</w:t>
      </w:r>
      <w:r/>
    </w:p>
    <w:p>
      <w:r/>
      <w:r>
        <w:t>Don’t sleep on school boards, state legislatures and county health authorities. These offices are making immediate decisions about what’s taught in classrooms, whether trans youth can access care, and how anti‑discrimination laws are enforced. Even if Congress takes months to act, a hostile state legislature can enact policies that affect jobs, healthcare and family rights right away.</w:t>
      </w:r>
      <w:r/>
    </w:p>
    <w:p>
      <w:r/>
      <w:r>
        <w:t>Practical tip: check your ballot early, and prioritise races that control education, licensing boards or health policy. Volunteer for or support local candidates who commit to protecting LGBTQ+ rights , the payoff is often faster and more tangible.</w:t>
      </w:r>
      <w:r/>
    </w:p>
    <w:p>
      <w:pPr>
        <w:pStyle w:val="Heading2"/>
      </w:pPr>
      <w:r>
        <w:t>How recent politics has affected people personally , stories and trends</w:t>
      </w:r>
      <w:r/>
    </w:p>
    <w:p>
      <w:r/>
      <w:r>
        <w:t>Many LGBTQ+ people report feeling the effects in everyday ways: hesitancy to seek medical care, worry about their children’s schooling, or anxiety at work about job security. Reporting from national outlets and advocacy groups has linked these concerns to a spike in targeted legislation and public debates that centre trans lives. That emotional toll is real and motivates a lot of engagement this cycle.</w:t>
      </w:r>
      <w:r/>
    </w:p>
    <w:p>
      <w:r/>
      <w:r>
        <w:t>If you’re grappling with burnout, know that activism can be scaled to what you can manage. Small acts , texting friends about registration deadlines, attending a candidate forum, or sharing reliable information , add up. Groups often provide low‑barrier ways to plug in, so you don’t have to burn out to make a difference.</w:t>
      </w:r>
      <w:r/>
    </w:p>
    <w:p>
      <w:pPr>
        <w:pStyle w:val="Heading2"/>
      </w:pPr>
      <w:r>
        <w:t>Simple ways to make a practical difference before November</w:t>
      </w:r>
      <w:r/>
    </w:p>
    <w:p>
      <w:r/>
      <w:r>
        <w:t>Start local, act consistently. Register and check your registration, plan your vote (mail, early or in person), and track tightly contested races that can swing control. Volunteer for phonebanks or canvasses with established groups, donate where money will be most effective, and keep conversations grounded in how policies affect people’s lives.</w:t>
      </w:r>
      <w:r/>
    </w:p>
    <w:p>
      <w:r/>
      <w:r>
        <w:t>If you’re undecided, dig into candidates’ records on oversight, healthcare, and anti‑discrimination. Look beyond headlines to endorsements from trusted community groups and local reporting on how a candidate has acted on LGBTQ+ issues. And remember: showing up in small towns and suburbs can be more consequential than piling resources into obvious battlegrounds.</w:t>
      </w:r>
      <w:r/>
    </w:p>
    <w:p>
      <w:r/>
      <w:r>
        <w:t>It’s a small change that can make a real difference in everyday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[4]</w:t>
        </w:r>
      </w:hyperlink>
      <w:r>
        <w:t xml:space="preserve">, </w:t>
      </w:r>
      <w:hyperlink r:id="rId15">
        <w:r>
          <w:rPr>
            <w:color w:val="0000EE"/>
            <w:u w:val="single"/>
          </w:rPr>
          <w:t>[7]</w:t>
        </w:r>
      </w:hyperlink>
      <w:r>
        <w:t xml:space="preserve">- Paragraph 4: </w:t>
      </w:r>
      <w:hyperlink r:id="rId11">
        <w:r>
          <w:rPr>
            <w:color w:val="0000EE"/>
            <w:u w:val="single"/>
          </w:rPr>
          <w:t>[5]</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https://www.lgbtqnation.com/2026/08/lgbtq-nation-wants-to-know-how-will-this-election-affect-you/</w:t>
        </w:r>
      </w:hyperlink>
      <w:r>
        <w:t xml:space="preserve"> - Please view link - unable to able to access data</w:t>
      </w:r>
      <w:r/>
    </w:p>
    <w:p>
      <w:pPr>
        <w:pStyle w:val="ListNumber"/>
        <w:spacing w:line="240" w:lineRule="auto"/>
        <w:ind w:left="720"/>
      </w:pPr>
      <w:r/>
      <w:hyperlink r:id="rId10">
        <w:r>
          <w:rPr>
            <w:color w:val="0000EE"/>
            <w:u w:val="single"/>
          </w:rPr>
          <w:t>https://www.hrc.org/resources/lgbtq-voters-political-and-civic-engagement</w:t>
        </w:r>
      </w:hyperlink>
      <w:r>
        <w:t xml:space="preserve"> - The Human Rights Campaign (HRC) Foundation's Community Insights program reveals that 92% of LGBTQ+ registered voters intend to vote in the 2026 midterm elections, surpassing the 68% of non-LGBTQ+ voters. The survey also highlights higher levels of civic participation among LGBTQ+ voters, including contacting elected officials and donating to political causes. Key issues for LGBTQ+ voters include government accountability, economic stability, LGBTQ+ rights, and healthcare.</w:t>
      </w:r>
      <w:r/>
    </w:p>
    <w:p>
      <w:pPr>
        <w:pStyle w:val="ListNumber"/>
        <w:spacing w:line="240" w:lineRule="auto"/>
        <w:ind w:left="720"/>
      </w:pPr>
      <w:r/>
      <w:hyperlink r:id="rId12">
        <w:r>
          <w:rPr>
            <w:color w:val="0000EE"/>
            <w:u w:val="single"/>
          </w:rPr>
          <w:t>https://www.hrc.org/press-releases/hrc-launches-2026-electoral-program</w:t>
        </w:r>
      </w:hyperlink>
      <w:r>
        <w:t xml:space="preserve"> - The Human Rights Campaign (HRC) has launched a $15 million electoral program named 'Let’s Get Free' to mobilise LGBTQ+ voters in the 2026 midterm elections. The initiative aims to flip the U.S. House, gain pro-equality seats in the Senate, expand openly LGBTQ+ elected officials, and combat anti-LGBTQ+ ballot measures. Polling data indicates that 92% of LGBTQ+ voters plan to vote, compared to 68% of non-LGBTQ+ voters.</w:t>
      </w:r>
      <w:r/>
    </w:p>
    <w:p>
      <w:pPr>
        <w:pStyle w:val="ListNumber"/>
        <w:spacing w:line="240" w:lineRule="auto"/>
        <w:ind w:left="720"/>
      </w:pPr>
      <w:r/>
      <w:hyperlink r:id="rId14">
        <w:r>
          <w:rPr>
            <w:color w:val="0000EE"/>
            <w:u w:val="single"/>
          </w:rPr>
          <w:t>https://www.hrc.org/press-releases/human-rights-campaign-endorses-a-slate-of-pro-equality-members-and-candidates-up-for-election-in-key-competitive-u-s-house-districts</w:t>
        </w:r>
      </w:hyperlink>
      <w:r>
        <w:t xml:space="preserve"> - The Human Rights Campaign (HRC) PAC has endorsed over 40 pro-equality candidates for the 2026 midterm elections, focusing on key competitive U.S. House districts. The goal is to retake the House with a pro-equality majority, halt the weaponisation of the federal government against the LGBTQ+ community, and advance an agenda supporting the rights and freedoms of all.</w:t>
      </w:r>
      <w:r/>
    </w:p>
    <w:p>
      <w:pPr>
        <w:pStyle w:val="ListNumber"/>
        <w:spacing w:line="240" w:lineRule="auto"/>
        <w:ind w:left="720"/>
      </w:pPr>
      <w:r/>
      <w:hyperlink r:id="rId11">
        <w:r>
          <w:rPr>
            <w:color w:val="0000EE"/>
            <w:u w:val="single"/>
          </w:rPr>
          <w:t>https://www.washingtonpost.com/politics/2026/04/21/human-rights-campaign-midterm-elections-lgbtq/9f657508-3d6b-11f1-bb46-ed564688d953_story.html</w:t>
        </w:r>
      </w:hyperlink>
      <w:r>
        <w:t xml:space="preserve"> - The Human Rights Campaign (HRC) is investing $15 million to target Republicans in battleground districts ahead of the 2026 midterm elections. This initiative aims to change the momentum in the fight for equality and secure a pro-equality majority in Congress. HRC President Kelley Robinson emphasised the significance of this election in advancing LGBTQ+ rights.</w:t>
      </w:r>
      <w:r/>
    </w:p>
    <w:p>
      <w:pPr>
        <w:pStyle w:val="ListNumber"/>
        <w:spacing w:line="240" w:lineRule="auto"/>
        <w:ind w:left="720"/>
      </w:pPr>
      <w:r/>
      <w:hyperlink r:id="rId13">
        <w:r>
          <w:rPr>
            <w:color w:val="0000EE"/>
            <w:u w:val="single"/>
          </w:rPr>
          <w:t>https://www.lgbtqnation.com/2026/03/the-midterm-primaries-are-turning-out-to-be-really-bad-news-for-incumbents/</w:t>
        </w:r>
      </w:hyperlink>
      <w:r>
        <w:t xml:space="preserve"> - The 2026 midterm primaries have shown challenging outcomes for incumbents, particularly in North Carolina, where some Democrats collaborated with Republicans to advance anti-LGBTQ+ legislation. This trend raises questions about the future direction of politics and the impact on the LGBTQ+ community.</w:t>
      </w:r>
      <w:r/>
    </w:p>
    <w:p>
      <w:pPr>
        <w:pStyle w:val="ListNumber"/>
        <w:spacing w:line="240" w:lineRule="auto"/>
        <w:ind w:left="720"/>
      </w:pPr>
      <w:r/>
      <w:hyperlink r:id="rId15">
        <w:r>
          <w:rPr>
            <w:color w:val="0000EE"/>
            <w:u w:val="single"/>
          </w:rPr>
          <w:t>https://lgbtequalitypac.org/equality-pac-endorses-three-lgbtq-candidates-for-2026-midterms/</w:t>
        </w:r>
      </w:hyperlink>
      <w:r>
        <w:t xml:space="preserve"> - Equality PAC has endorsed three LGBTQ+ candidates for the 2026 midterm elections: Cait Conley in New York's 17th Congressional District, Erik Bottcher in New York's 12th District, and Mike Simmons in Illinois's 9th District. These endorsements aim to support leaders committed to addressing economic challenges and advancing LGBTQ+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lgbtq-nation-wants-to-know-how-will-this-election-affect-you/" TargetMode="External"/><Relationship Id="rId10" Type="http://schemas.openxmlformats.org/officeDocument/2006/relationships/hyperlink" Target="https://www.hrc.org/resources/lgbtq-voters-political-and-civic-engagement" TargetMode="External"/><Relationship Id="rId11" Type="http://schemas.openxmlformats.org/officeDocument/2006/relationships/hyperlink" Target="https://www.washingtonpost.com/politics/2026/04/21/human-rights-campaign-midterm-elections-lgbtq/9f657508-3d6b-11f1-bb46-ed564688d953_story.html" TargetMode="External"/><Relationship Id="rId12" Type="http://schemas.openxmlformats.org/officeDocument/2006/relationships/hyperlink" Target="https://www.hrc.org/press-releases/hrc-launches-2026-electoral-program" TargetMode="External"/><Relationship Id="rId13" Type="http://schemas.openxmlformats.org/officeDocument/2006/relationships/hyperlink" Target="https://www.lgbtqnation.com/2026/03/the-midterm-primaries-are-turning-out-to-be-really-bad-news-for-incumbents/" TargetMode="External"/><Relationship Id="rId14" Type="http://schemas.openxmlformats.org/officeDocument/2006/relationships/hyperlink" Target="https://www.hrc.org/press-releases/human-rights-campaign-endorses-a-slate-of-pro-equality-members-and-candidates-up-for-election-in-key-competitive-u-s-house-districts" TargetMode="External"/><Relationship Id="rId15" Type="http://schemas.openxmlformats.org/officeDocument/2006/relationships/hyperlink" Target="https://lgbtequalitypac.org/equality-pac-endorses-three-lgbtq-candidates-for-2026-midter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