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HIV Responses for Trans Communities: Why Rights, Funding and Respect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statistics with a human face: trans activists say shrinking AIDS funding and rising criminalisation are undoing hard-won progress. From Rio to rural clinics, this story follows activists, doctors and campaigners who warn that policy, not science, is the fragile link in beating HIV.</w:t>
      </w:r>
      <w:r/>
    </w:p>
    <w:p>
      <w:r/>
      <w:r>
        <w:t>Essential Takeaways</w:t>
      </w:r>
      <w:r/>
      <w:r/>
    </w:p>
    <w:p>
      <w:pPr>
        <w:pStyle w:val="ListBullet"/>
        <w:spacing w:line="240" w:lineRule="auto"/>
        <w:ind w:left="720"/>
      </w:pPr>
      <w:r/>
      <w:r>
        <w:rPr>
          <w:b/>
        </w:rPr>
        <w:t>Hard-won treatment gains:</w:t>
      </w:r>
      <w:r>
        <w:t xml:space="preserve"> Antiretroviral therapy has transformed HIV into a manageable condition, but access remains uneven, especially for trans people.</w:t>
      </w:r>
      <w:r/>
    </w:p>
    <w:p>
      <w:pPr>
        <w:pStyle w:val="ListBullet"/>
        <w:spacing w:line="240" w:lineRule="auto"/>
        <w:ind w:left="720"/>
      </w:pPr>
      <w:r/>
      <w:r>
        <w:rPr>
          <w:b/>
        </w:rPr>
        <w:t>Criminalisation curbs care:</w:t>
      </w:r>
      <w:r>
        <w:t xml:space="preserve"> Laws against sex work, same-sex relations and transgender identities drive people away from testing and treatment.</w:t>
      </w:r>
      <w:r/>
    </w:p>
    <w:p>
      <w:pPr>
        <w:pStyle w:val="ListBullet"/>
        <w:spacing w:line="240" w:lineRule="auto"/>
        <w:ind w:left="720"/>
      </w:pPr>
      <w:r/>
      <w:r>
        <w:rPr>
          <w:b/>
        </w:rPr>
        <w:t>Funding squeeze:</w:t>
      </w:r>
      <w:r>
        <w:t xml:space="preserve"> Cuts to international programmes risk overwhelming community services and reversing progress.</w:t>
      </w:r>
      <w:r/>
    </w:p>
    <w:p>
      <w:pPr>
        <w:pStyle w:val="ListBullet"/>
        <w:spacing w:line="240" w:lineRule="auto"/>
        <w:ind w:left="720"/>
      </w:pPr>
      <w:r/>
      <w:r>
        <w:rPr>
          <w:b/>
        </w:rPr>
        <w:t>Stigma still kills:</w:t>
      </w:r>
      <w:r>
        <w:t xml:space="preserve"> Discrimination in healthcare and violence against trans people shorten lives and deter service use.</w:t>
      </w:r>
      <w:r/>
    </w:p>
    <w:p>
      <w:pPr>
        <w:pStyle w:val="ListBullet"/>
        <w:spacing w:line="240" w:lineRule="auto"/>
        <w:ind w:left="720"/>
      </w:pPr>
      <w:r/>
      <w:r>
        <w:rPr>
          <w:b/>
        </w:rPr>
        <w:t>Practical fix:</w:t>
      </w:r>
      <w:r>
        <w:t xml:space="preserve"> Protecting human rights, restoring funding and supporting grassroots organisations are the fastest routes to keep momentum.</w:t>
      </w:r>
      <w:r/>
      <w:r/>
    </w:p>
    <w:p>
      <w:pPr>
        <w:pStyle w:val="Heading2"/>
      </w:pPr>
      <w:r>
        <w:t>A personal victory with a worrying backdrop</w:t>
      </w:r>
      <w:r/>
    </w:p>
    <w:p>
      <w:r/>
      <w:r>
        <w:t>Erika Castellanos has seen the science change and the politics lag, and her story opens this debate with a quiet, lived-in authority. She remembers hospitals that stank of antiseptic and neglect, and doctors who blamed patients rather than systems. That fear of humiliation, a sensory memory as sharp as any clinical detail, still keeps many trans people from seeking care.</w:t>
      </w:r>
      <w:r/>
    </w:p>
    <w:p>
      <w:r/>
      <w:r>
        <w:t>According to UNAids and other experts, the rollout of antiretrovirals over the past three decades is the single biggest medical success against HIV. But rights and respect determine whether those medicines reach the people who need them most, and Castellanos' experience makes that plain.</w:t>
      </w:r>
      <w:r/>
    </w:p>
    <w:p>
      <w:pPr>
        <w:pStyle w:val="Heading2"/>
      </w:pPr>
      <w:r>
        <w:t>Why criminal laws are public-health problems, not morality tales</w:t>
      </w:r>
      <w:r/>
    </w:p>
    <w:p>
      <w:r/>
      <w:r>
        <w:t>When governments criminalise sex work, same-sex relations or transgender identities, they push vulnerable people into the shadows. Campaigners argue, and international health bodies back them up, that fear of arrest or violence leads to later diagnoses, untreated infections and higher transmission.</w:t>
      </w:r>
      <w:r/>
    </w:p>
    <w:p>
      <w:r/>
      <w:r>
        <w:t>Data from regional reports show that in places where punitive laws are enforced, HIV testing and retention in care fall. It's a simple, brutal logic: you don't go where you might be jailed or assaulted. So changing statutes isn't just a legal fight, it's a public-health imperative.</w:t>
      </w:r>
      <w:r/>
    </w:p>
    <w:p>
      <w:pPr>
        <w:pStyle w:val="Heading2"/>
      </w:pPr>
      <w:r>
        <w:t>Funding cuts are already reshaping front-line services</w:t>
      </w:r>
      <w:r/>
    </w:p>
    <w:p>
      <w:r/>
      <w:r>
        <w:t>Donor fatigue and shifts in foreign-aid priorities have left gaps. Programmes funded by major donors used to subsidise clinics, outreach and community groups that tailored services for marginalised people. As that support is scaled back, community organisations are scrambling to fill holes with smaller budgets and higher demand.</w:t>
      </w:r>
      <w:r/>
    </w:p>
    <w:p>
      <w:r/>
      <w:r>
        <w:t>Providers warn that when clinics lose funds, waiting times lengthen, stock-outs become more likely and preventative services shrink. That makes once-manageable treatment cascades fragile, and it risks returning some regions to the era when treatment was scarce and funerals were common.</w:t>
      </w:r>
      <w:r/>
    </w:p>
    <w:p>
      <w:pPr>
        <w:pStyle w:val="Heading2"/>
      </w:pPr>
      <w:r>
        <w:t>Stigma in healthcare: simple fixes that often get overlooked</w:t>
      </w:r>
      <w:r/>
    </w:p>
    <w:p>
      <w:r/>
      <w:r>
        <w:t>Healthcare staff attitudes matter just as much as clinical protocols. Trans people routinely report being misgendered, humiliated or denied care, and those encounters have sensory signatures, harsh fluorescent lights, whispered comments, doors closed in the face of someone in need.</w:t>
      </w:r>
      <w:r/>
    </w:p>
    <w:p>
      <w:r/>
      <w:r>
        <w:t>Training, inclusive policies and simple measures, gender-neutral paperwork, visible non-discrimination statements, peer navigators, can make clinics feel safer overnight. International bodies and activists both point out that these low-cost changes often yield strong returns: higher uptake of testing, better adherence and fewer missed appointments.</w:t>
      </w:r>
      <w:r/>
    </w:p>
    <w:p>
      <w:pPr>
        <w:pStyle w:val="Heading2"/>
      </w:pPr>
      <w:r>
        <w:t>What policymakers and donors can do next</w:t>
      </w:r>
      <w:r/>
    </w:p>
    <w:p>
      <w:r/>
      <w:r>
        <w:t>Restore and target funding, reform punitive laws, and invest in community-led services are the three repeated refrain lines from advocates. It sounds straightforward, but it requires political will and a shift from seeing HIV policy as abstract to treating it as intimate and local.</w:t>
      </w:r>
      <w:r/>
    </w:p>
    <w:p>
      <w:r/>
      <w:r>
        <w:t>Experts suggest prioritising funding for community organisations that already reach trans people, integrating gender-affirming care with HIV services, and supporting legal reform efforts. The overarching point is blunt and moral: you can't end AIDS while you criminalise the people at highest risk.</w:t>
      </w:r>
      <w:r/>
    </w:p>
    <w:p>
      <w:r/>
      <w:r>
        <w:t>It's a small change that can make every clinic, every consultation and every prescription a step toward a safer future.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https://www.theguardian.com/global-development/2026/aug/10/hiv-aids-trans-activists-fear-rolling-back-progress</w:t>
        </w:r>
      </w:hyperlink>
      <w:r>
        <w:t xml:space="preserve"> - Please view link - unable to able to access data</w:t>
      </w:r>
      <w:r/>
    </w:p>
    <w:p>
      <w:pPr>
        <w:pStyle w:val="ListNumber"/>
        <w:spacing w:line="240" w:lineRule="auto"/>
        <w:ind w:left="720"/>
      </w:pPr>
      <w:r/>
      <w:hyperlink r:id="rId10">
        <w:r>
          <w:rPr>
            <w:color w:val="0000EE"/>
            <w:u w:val="single"/>
          </w:rPr>
          <w:t>https://www.unaids.org/en/resources/presscentre/featurestories/2020/june/20200624_hiv-treatment-latin-america</w:t>
        </w:r>
      </w:hyperlink>
      <w:r>
        <w:t xml:space="preserve"> - A 2020 UNAIDS survey revealed that during the COVID-19 pandemic, 70% of people living with HIV in Latin America faced difficulties obtaining antiretroviral treatment, with less than 20% receiving home deliveries. This highlights significant challenges in accessing HIV care during health crises.</w:t>
      </w:r>
      <w:r/>
    </w:p>
    <w:p>
      <w:pPr>
        <w:pStyle w:val="ListNumber"/>
        <w:spacing w:line="240" w:lineRule="auto"/>
        <w:ind w:left="720"/>
      </w:pPr>
      <w:r/>
      <w:hyperlink r:id="rId13">
        <w:r>
          <w:rPr>
            <w:color w:val="0000EE"/>
            <w:u w:val="single"/>
          </w:rPr>
          <w:t>https://www.cdc.gov/hiv/group/people/transgender.html</w:t>
        </w:r>
      </w:hyperlink>
      <w:r>
        <w:t xml:space="preserve"> - The Centers for Disease Control and Prevention (CDC) provides comprehensive information on HIV among transgender individuals, including statistics, prevention strategies, and resources tailored to the unique needs of transgender communities.</w:t>
      </w:r>
      <w:r/>
    </w:p>
    <w:p>
      <w:pPr>
        <w:pStyle w:val="ListNumber"/>
        <w:spacing w:line="240" w:lineRule="auto"/>
        <w:ind w:left="720"/>
      </w:pPr>
      <w:r/>
      <w:hyperlink r:id="rId12">
        <w:r>
          <w:rPr>
            <w:color w:val="0000EE"/>
            <w:u w:val="single"/>
          </w:rPr>
          <w:t>https://www.who.int/news-room/fact-sheets/detail/hiv-aids</w:t>
        </w:r>
      </w:hyperlink>
      <w:r>
        <w:t xml:space="preserve"> - The World Health Organization (WHO) offers detailed fact sheets on HIV/AIDS, covering global statistics, prevention methods, treatment options, and ongoing efforts to combat the epidemic worldwide.</w:t>
      </w:r>
      <w:r/>
    </w:p>
    <w:p>
      <w:pPr>
        <w:pStyle w:val="ListNumber"/>
        <w:spacing w:line="240" w:lineRule="auto"/>
        <w:ind w:left="720"/>
      </w:pPr>
      <w:r/>
      <w:hyperlink r:id="rId14">
        <w:r>
          <w:rPr>
            <w:color w:val="0000EE"/>
            <w:u w:val="single"/>
          </w:rPr>
          <w:t>https://www.civicus.org/documents/reports-and-publications/SOCS/2016/Advocacy-to-challenge-impunity-and-violence-against-transgender-human-rights-defenders.pdf</w:t>
        </w:r>
      </w:hyperlink>
      <w:r>
        <w:t xml:space="preserve"> - The 2016 State of Civil Society report by CIVICUS discusses the challenges faced by transgender human rights defenders, including impunity and violence, and advocates for stronger protections and support for these activists.</w:t>
      </w:r>
      <w:r/>
    </w:p>
    <w:p>
      <w:pPr>
        <w:pStyle w:val="ListNumber"/>
        <w:spacing w:line="240" w:lineRule="auto"/>
        <w:ind w:left="720"/>
      </w:pPr>
      <w:r/>
      <w:hyperlink r:id="rId11">
        <w:r>
          <w:rPr>
            <w:color w:val="0000EE"/>
            <w:u w:val="single"/>
          </w:rPr>
          <w:t>https://www.unaids.org/en/resources/presscentre/featurestories/2017/march/20170331_claiming-rights-transgender-people-latin-america</w:t>
        </w:r>
      </w:hyperlink>
      <w:r>
        <w:t xml:space="preserve"> - A 2017 UNAIDS feature highlights the widespread stigma and discrimination faced by transgender individuals in Latin America and the Caribbean, emphasizing the need for legal recognition and equal rights to improve their health and well-being.</w:t>
      </w:r>
      <w:r/>
    </w:p>
    <w:p>
      <w:pPr>
        <w:pStyle w:val="ListNumber"/>
        <w:spacing w:line="240" w:lineRule="auto"/>
        <w:ind w:left="720"/>
      </w:pPr>
      <w:r/>
      <w:hyperlink r:id="rId15">
        <w:r>
          <w:rPr>
            <w:color w:val="0000EE"/>
            <w:u w:val="single"/>
          </w:rPr>
          <w:t>https://www.ncbi.nlm.nih.gov/pmc/articles/PMC4949309/</w:t>
        </w:r>
      </w:hyperlink>
      <w:r>
        <w:t xml:space="preserve"> - A 2016 study published in the Journal of the International AIDS Society examines HIV prevention among transgender women in Latin America, identifying implementation gaps and challenges, and calls for rights-based, tailored interventions.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global-development/2026/aug/10/hiv-aids-trans-activists-fear-rolling-back-progress" TargetMode="External"/><Relationship Id="rId10" Type="http://schemas.openxmlformats.org/officeDocument/2006/relationships/hyperlink" Target="https://www.unaids.org/en/resources/presscentre/featurestories/2020/june/20200624_hiv-treatment-latin-america" TargetMode="External"/><Relationship Id="rId11" Type="http://schemas.openxmlformats.org/officeDocument/2006/relationships/hyperlink" Target="https://www.unaids.org/en/resources/presscentre/featurestories/2017/march/20170331_claiming-rights-transgender-people-latin-america" TargetMode="External"/><Relationship Id="rId12" Type="http://schemas.openxmlformats.org/officeDocument/2006/relationships/hyperlink" Target="https://www.who.int/news-room/fact-sheets/detail/hiv-aids" TargetMode="External"/><Relationship Id="rId13" Type="http://schemas.openxmlformats.org/officeDocument/2006/relationships/hyperlink" Target="https://www.cdc.gov/hiv/group/people/transgender.html" TargetMode="External"/><Relationship Id="rId14" Type="http://schemas.openxmlformats.org/officeDocument/2006/relationships/hyperlink" Target="https://www.civicus.org/documents/reports-and-publications/SOCS/2016/Advocacy-to-challenge-impunity-and-violence-against-transgender-human-rights-defenders.pdf" TargetMode="External"/><Relationship Id="rId15" Type="http://schemas.openxmlformats.org/officeDocument/2006/relationships/hyperlink" Target="https://www.ncbi.nlm.nih.gov/pmc/articles/PMC49493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