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EU Pride Protection Campaigns: Why Democracy Is on the Line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voters and activists are watching as organisers across Europe rally to protect Pride , and with it, civic freedoms. Irish groups and thousands more have signed an open letter urging Brussels to treat restrictions on Pride as a red flag for democratic backsliding, because when assembly is curtailed, more is at stake than a parade.</w:t>
      </w:r>
      <w:r/>
    </w:p>
    <w:p>
      <w:r/>
      <w:r>
        <w:t>Essential Takeaways</w:t>
      </w:r>
      <w:r/>
      <w:r/>
    </w:p>
    <w:p>
      <w:pPr>
        <w:pStyle w:val="ListBullet"/>
        <w:spacing w:line="240" w:lineRule="auto"/>
        <w:ind w:left="720"/>
      </w:pPr>
      <w:r/>
      <w:r>
        <w:rPr>
          <w:b/>
        </w:rPr>
        <w:t>Broad support:</w:t>
      </w:r>
      <w:r>
        <w:t xml:space="preserve"> Over 3,400 individuals and organisations, including LGBT Ireland and Belong To Youth Services, have signed the ILGA Europe and EPOA open letter. </w:t>
      </w:r>
      <w:r/>
    </w:p>
    <w:p>
      <w:pPr>
        <w:pStyle w:val="ListBullet"/>
        <w:spacing w:line="240" w:lineRule="auto"/>
        <w:ind w:left="720"/>
      </w:pPr>
      <w:r/>
      <w:r>
        <w:rPr>
          <w:b/>
        </w:rPr>
        <w:t>Clear ask:</w:t>
      </w:r>
      <w:r>
        <w:t xml:space="preserve"> Campaigners want EU leaders to recognise Pride restrictions as democracy indicators and publicly defend peaceful assembly. </w:t>
      </w:r>
      <w:r/>
    </w:p>
    <w:p>
      <w:pPr>
        <w:pStyle w:val="ListBullet"/>
        <w:spacing w:line="240" w:lineRule="auto"/>
        <w:ind w:left="720"/>
      </w:pPr>
      <w:r/>
      <w:r>
        <w:rPr>
          <w:b/>
        </w:rPr>
        <w:t>Rising tension:</w:t>
      </w:r>
      <w:r>
        <w:t xml:space="preserve"> Pride events remain banned or restricted in parts of Europe, with Romania’s Oradea Pride marching despite repeated bans. </w:t>
      </w:r>
      <w:r/>
    </w:p>
    <w:p>
      <w:pPr>
        <w:pStyle w:val="ListBullet"/>
        <w:spacing w:line="240" w:lineRule="auto"/>
        <w:ind w:left="720"/>
      </w:pPr>
      <w:r/>
      <w:r>
        <w:rPr>
          <w:b/>
        </w:rPr>
        <w:t>Practical risk:</w:t>
      </w:r>
      <w:r>
        <w:t xml:space="preserve"> Restrictions often coincide with state violence, defunding and online hate , a toxic mix that affects more than one community. </w:t>
      </w:r>
      <w:r/>
    </w:p>
    <w:p>
      <w:pPr>
        <w:pStyle w:val="ListBullet"/>
        <w:spacing w:line="240" w:lineRule="auto"/>
        <w:ind w:left="720"/>
      </w:pPr>
      <w:r/>
      <w:r>
        <w:rPr>
          <w:b/>
        </w:rPr>
        <w:t>Call to action:</w:t>
      </w:r>
      <w:r>
        <w:t xml:space="preserve"> The campaign encourages further signatures and urges Ursula von der Leyen and Kaja Kallas to respond decisively.</w:t>
      </w:r>
      <w:r/>
      <w:r/>
    </w:p>
    <w:p>
      <w:pPr>
        <w:pStyle w:val="Heading2"/>
      </w:pPr>
      <w:r>
        <w:t>Why campaigners say Pride is a litmus test for democracy</w:t>
      </w:r>
      <w:r/>
    </w:p>
    <w:p>
      <w:r/>
      <w:r>
        <w:t>Pride isn’t only glitter and music; it’s a very public exercise in the freedoms democracies promise, and it looks and feels tangible , colours, crowds, cameras. Organisers from ILGA Europe and the European Pride Organisers Association launched Protect Pride. Protect Democracy. to make that link plain: curbs on Pride often arrive alongside other erosions of civic life. Reuters-style reporting and campaign materials show this pattern repeating across the bloc, and campaigners want EU institutions to treat these episodes as early warnings rather than isolated local issues.</w:t>
      </w:r>
      <w:r/>
    </w:p>
    <w:p>
      <w:r/>
      <w:r>
        <w:t>Put simply, if the right to gather is squeezed, other rights can follow. Volunteers and local groups who once relied on municipal funding now face defunding or administrative hurdles, while online hate morphs into street-level threats. For readers wondering why this matters beyond solidarity, the answer is practical: protecting assembly helps keep spaces safe for protest, cultural life and everyday civic participation.</w:t>
      </w:r>
      <w:r/>
    </w:p>
    <w:p>
      <w:pPr>
        <w:pStyle w:val="Heading2"/>
      </w:pPr>
      <w:r>
        <w:t>What the open letter actually asks from EU leaders</w:t>
      </w:r>
      <w:r/>
    </w:p>
    <w:p>
      <w:r/>
      <w:r>
        <w:t>The open letter, backed by thousands, makes three straightforward demands: acknowledge restrictions on Pride as indicators of democratic decline, respond when events are threatened, and strengthen EU-level protections for peaceful assembly. The petition targets high-profile figures , Ursula von der Leyen and Kaja Kallas , to ensure the message reaches the top of EU policymaking. That’s a smart political move; a named ask creates clear accountability and a media moment that can nudge hesitant capitals.</w:t>
      </w:r>
      <w:r/>
    </w:p>
    <w:p>
      <w:r/>
      <w:r>
        <w:t>If you’re thinking about impact, this approach mixes moral pressure with political theatre. Public statements from EU heads can embolden local authorities to uphold rights, and the campaign’s visibility helps spotlight places where protections are weakest, making it harder for backsliding to stay under the radar.</w:t>
      </w:r>
      <w:r/>
    </w:p>
    <w:p>
      <w:pPr>
        <w:pStyle w:val="Heading2"/>
      </w:pPr>
      <w:r>
        <w:t>Where restrictions are happening and why it’s worrying</w:t>
      </w:r>
      <w:r/>
    </w:p>
    <w:p>
      <w:r/>
      <w:r>
        <w:t>Events in places such as Oradea, Romania, where marchers turned out despite a fourth consecutive ban, underline how uneven protections are across Europe. Campaign reporting and ILGA Europe briefings show a worrying cluster of tactics: legal bans, police inaction or overreach, and municipal hurdles that make permitting a nightmare. The effect is both literal , fewer marches, fewer safe spaces , and symbolic: a message that certain citizens are less welcome in civic life.</w:t>
      </w:r>
      <w:r/>
    </w:p>
    <w:p>
      <w:r/>
      <w:r>
        <w:t>For families, young people and grassroots groups, that symbolism translates into fear or disengagement. When Pride is targeted, teachers, healthcare workers and youth workers who support LGBTQ+ people can feel exposed, too. That’s why campaigners argue the stakes are democratic, not just cultural.</w:t>
      </w:r>
      <w:r/>
    </w:p>
    <w:p>
      <w:pPr>
        <w:pStyle w:val="Heading2"/>
      </w:pPr>
      <w:r>
        <w:t>How communities and institutions are responding</w:t>
      </w:r>
      <w:r/>
    </w:p>
    <w:p>
      <w:r/>
      <w:r>
        <w:t>Organisers have been resilient and inventive. Where permits fail, people march anyway; where funding dries up, coalitions step in. EPOA and ILGA Europe are coordinating sign-on letters, practical toolkits and visibility campaigns to keep focus on both immediate protection and longer-term legal remedies. This multi-pronged strategy mirrors other successful civil-society efforts: combine public pressure, legal challenges and on-the-ground support to keep events safe.</w:t>
      </w:r>
      <w:r/>
    </w:p>
    <w:p>
      <w:r/>
      <w:r>
        <w:t>For EU institutions, the path is trickier. Saying the right thing matters, but so does funding monitoring, supporting local organisers and using diplomatic channels when member states backslide. Expect campaigners to push for clearer guidance on assembly rights and for Brussels to be called out if it stays silent.</w:t>
      </w:r>
      <w:r/>
    </w:p>
    <w:p>
      <w:pPr>
        <w:pStyle w:val="Heading2"/>
      </w:pPr>
      <w:r>
        <w:t>What you can do , simple steps that make a difference</w:t>
      </w:r>
      <w:r/>
    </w:p>
    <w:p>
      <w:r/>
      <w:r>
        <w:t>If you want to help, the campaign makes it easy: sign the open letter, share verified information, and support local groups financially or with time. If you attend an event, follow organisers’ safety guidance and report hostile incidents. For employers and institutions, reaffirming non-discrimination policies and protecting staff involved in Pride sends a practical signal that civic participation is supported.</w:t>
      </w:r>
      <w:r/>
    </w:p>
    <w:p>
      <w:r/>
      <w:r>
        <w:t>And if you’re a voter, ask candidates how they’ll protect assembly rights and support civil society. Democracies respond to attention, and a steady stream of civic pressure is often what keeps hard-won freedoms in place.</w:t>
      </w:r>
      <w:r/>
    </w:p>
    <w:p>
      <w:r/>
      <w:r>
        <w:t>It's a small change that can make every march safer and every voice louder.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0">
        <w:r>
          <w:rPr>
            <w:color w:val="0000EE"/>
            <w:u w:val="single"/>
          </w:rPr>
          <w:t>[2]</w:t>
        </w:r>
      </w:hyperlink>
      <w:r>
        <w:t xml:space="preserve">, </w:t>
      </w:r>
      <w:hyperlink r:id="rId14">
        <w:r>
          <w:rPr>
            <w:color w:val="0000EE"/>
            <w:u w:val="single"/>
          </w:rPr>
          <w:t>[7]</w:t>
        </w:r>
      </w:hyperlink>
      <w:r>
        <w:t xml:space="preserve">- Paragraph 4: </w:t>
      </w:r>
      <w:hyperlink r:id="rId10">
        <w:r>
          <w:rPr>
            <w:color w:val="0000EE"/>
            <w:u w:val="single"/>
          </w:rPr>
          <w:t>[2]</w:t>
        </w:r>
      </w:hyperlink>
      <w:r>
        <w:t xml:space="preserve">, </w:t>
      </w:r>
      <w:hyperlink r:id="rId15">
        <w:r>
          <w:rPr>
            <w:color w:val="0000EE"/>
            <w:u w:val="single"/>
          </w:rPr>
          <w:t>[6]</w:t>
        </w:r>
      </w:hyperlink>
      <w:r>
        <w:t xml:space="preserve">- Paragraph 5: </w:t>
      </w:r>
      <w:hyperlink r:id="rId11">
        <w:r>
          <w:rPr>
            <w:color w:val="0000EE"/>
            <w:u w:val="single"/>
          </w:rPr>
          <w:t>[4]</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https://gcn.ie/campaign-eu-protect-pride-democracy/</w:t>
        </w:r>
      </w:hyperlink>
      <w:r>
        <w:t xml:space="preserve"> - Please view link - unable to able to access data</w:t>
      </w:r>
      <w:r/>
    </w:p>
    <w:p>
      <w:pPr>
        <w:pStyle w:val="ListNumber"/>
        <w:spacing w:line="240" w:lineRule="auto"/>
        <w:ind w:left="720"/>
      </w:pPr>
      <w:r/>
      <w:hyperlink r:id="rId10">
        <w:r>
          <w:rPr>
            <w:color w:val="0000EE"/>
            <w:u w:val="single"/>
          </w:rPr>
          <w:t>https://www.ilga-europe.org/press-release/press-release-europes-lgbti-leaders-call-on-brussels-to-defend-assembly-rights/</w:t>
        </w:r>
      </w:hyperlink>
      <w:r>
        <w:t xml:space="preserve"> - ILGA-Europe and the European Pride Organisers Association (EPOA) have launched the 'Protect Pride. Protect Democracy.' campaign, urging European institutions to recognise restrictions on Pride events as indicators of democratic erosion. The campaign highlights various forms of restrictions, including Pride bans, state violence, and defunding by local authorities, and calls for stronger protections for the right to peaceful assembly across Europe.</w:t>
      </w:r>
      <w:r/>
    </w:p>
    <w:p>
      <w:pPr>
        <w:pStyle w:val="ListNumber"/>
        <w:spacing w:line="240" w:lineRule="auto"/>
        <w:ind w:left="720"/>
      </w:pPr>
      <w:r/>
      <w:hyperlink r:id="rId12">
        <w:r>
          <w:rPr>
            <w:color w:val="0000EE"/>
            <w:u w:val="single"/>
          </w:rPr>
          <w:t>https://www.ilga-europe.org/press-release/eu-candidates-called-to-protect-democracy-and-lgbti-human-rights-amid-political-hostility/</w:t>
        </w:r>
      </w:hyperlink>
      <w:r>
        <w:t xml:space="preserve"> - ILGA-Europe has launched the 'Come out 4 Europe' pledge, urging candidates in the forthcoming European elections to commit to protecting and advancing the human rights of LGBTI people. This initiative responds to a rise in anti-LGBTI speech and attacks across EU member states, including violent protests and increased attacks against LGBTI individuals.</w:t>
      </w:r>
      <w:r/>
    </w:p>
    <w:p>
      <w:pPr>
        <w:pStyle w:val="ListNumber"/>
        <w:spacing w:line="240" w:lineRule="auto"/>
        <w:ind w:left="720"/>
      </w:pPr>
      <w:r/>
      <w:hyperlink r:id="rId11">
        <w:r>
          <w:rPr>
            <w:color w:val="0000EE"/>
            <w:u w:val="single"/>
          </w:rPr>
          <w:t>https://www.ilga-europe.org/newsletter/rainbow-digest-june-2026/</w:t>
        </w:r>
      </w:hyperlink>
      <w:r>
        <w:t xml:space="preserve"> - ILGA-Europe and the European Pride Organisers Association (EPOA) have launched a joint campaign, 'Protect Pride. Protect Democracy.', highlighting how attacks on Pride events are attacks on everyone's liberty. The campaign underscores that Pride is a visible expression of the freedoms underpinning democratic societies, such as the freedom to gather, assemble, and peacefully protest.</w:t>
      </w:r>
      <w:r/>
    </w:p>
    <w:p>
      <w:pPr>
        <w:pStyle w:val="ListNumber"/>
        <w:spacing w:line="240" w:lineRule="auto"/>
        <w:ind w:left="720"/>
      </w:pPr>
      <w:r/>
      <w:hyperlink r:id="rId13">
        <w:r>
          <w:rPr>
            <w:color w:val="0000EE"/>
            <w:u w:val="single"/>
          </w:rPr>
          <w:t>https://www.ilga-europe.org/news/the-democracy-lab/</w:t>
        </w:r>
      </w:hyperlink>
      <w:r>
        <w:t xml:space="preserve"> - ILGA-Europe's 'The Democracy Lab' programme supports LGBTI organisations working to protect democracy, aiming to enhance the participation of LGBTI organisations in the wider pro-democracy movement and discourse. The programme focuses on building knowledge and skills within the LGBTI movement to be strategic and impactful in promoting democratic values.</w:t>
      </w:r>
      <w:r/>
    </w:p>
    <w:p>
      <w:pPr>
        <w:pStyle w:val="ListNumber"/>
        <w:spacing w:line="240" w:lineRule="auto"/>
        <w:ind w:left="720"/>
      </w:pPr>
      <w:r/>
      <w:hyperlink r:id="rId15">
        <w:r>
          <w:rPr>
            <w:color w:val="0000EE"/>
            <w:u w:val="single"/>
          </w:rPr>
          <w:t>https://www.ilga-europe.org/campaign/come-out-4-europe/</w:t>
        </w:r>
      </w:hyperlink>
      <w:r>
        <w:t xml:space="preserve"> - ILGA-Europe's 'Come Out 4 Europe' campaign, launched in the lead-up to the 2024 European Elections, gathered signatures from candidates pledging to protect and advance LGBTI human rights if elected. The campaign emphasised the interconnectedness of LGBTI rights with freedom, democracy, and the protection of human rights in European societies.</w:t>
      </w:r>
      <w:r/>
    </w:p>
    <w:p>
      <w:pPr>
        <w:pStyle w:val="ListNumber"/>
        <w:spacing w:line="240" w:lineRule="auto"/>
        <w:ind w:left="720"/>
      </w:pPr>
      <w:r/>
      <w:hyperlink r:id="rId14">
        <w:r>
          <w:rPr>
            <w:color w:val="0000EE"/>
            <w:u w:val="single"/>
          </w:rPr>
          <w:t>https://www.ilga-europe.org/press-release/europe-reaches-new-low-as-lgbti-people-face-renewed-criminalisation/</w:t>
        </w:r>
      </w:hyperlink>
      <w:r>
        <w:t xml:space="preserve"> - ILGA-Europe's Annual Review reports a sharp escalation over the past year, with tactics once used selectively against LGBTI people now consolidating into broader authoritarian governance. The report highlights that Europe has entered a new phase where tools of suppressing dissent are deployed at scale, with LGBTI people and organisations among the primary targets.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cn.ie/campaign-eu-protect-pride-democracy/" TargetMode="External"/><Relationship Id="rId10" Type="http://schemas.openxmlformats.org/officeDocument/2006/relationships/hyperlink" Target="https://www.ilga-europe.org/press-release/press-release-europes-lgbti-leaders-call-on-brussels-to-defend-assembly-rights/" TargetMode="External"/><Relationship Id="rId11" Type="http://schemas.openxmlformats.org/officeDocument/2006/relationships/hyperlink" Target="https://www.ilga-europe.org/newsletter/rainbow-digest-june-2026/" TargetMode="External"/><Relationship Id="rId12" Type="http://schemas.openxmlformats.org/officeDocument/2006/relationships/hyperlink" Target="https://www.ilga-europe.org/press-release/eu-candidates-called-to-protect-democracy-and-lgbti-human-rights-amid-political-hostility/" TargetMode="External"/><Relationship Id="rId13" Type="http://schemas.openxmlformats.org/officeDocument/2006/relationships/hyperlink" Target="https://www.ilga-europe.org/news/the-democracy-lab/" TargetMode="External"/><Relationship Id="rId14" Type="http://schemas.openxmlformats.org/officeDocument/2006/relationships/hyperlink" Target="https://www.ilga-europe.org/press-release/europe-reaches-new-low-as-lgbti-people-face-renewed-criminalisation/" TargetMode="External"/><Relationship Id="rId15" Type="http://schemas.openxmlformats.org/officeDocument/2006/relationships/hyperlink" Target="https://www.ilga-europe.org/campaign/come-out-4-europ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