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Michigan’s Conversion Therapy Ruling and What It Means for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 explanations as Michigan’s ban on conversion therapy for minors is struck down , who’s affected, why it matters, and what advocates say comes next. This piece walks through the court decisions, state reactions, and practical steps families and lawmakers can take now.</w:t>
      </w:r>
      <w:r/>
    </w:p>
    <w:p>
      <w:r/>
      <w:r>
        <w:t>Essential Takeaways</w:t>
      </w:r>
      <w:r/>
      <w:r/>
    </w:p>
    <w:p>
      <w:pPr>
        <w:pStyle w:val="ListBullet"/>
        <w:spacing w:line="240" w:lineRule="auto"/>
        <w:ind w:left="720"/>
      </w:pPr>
      <w:r/>
      <w:r>
        <w:rPr>
          <w:b/>
        </w:rPr>
        <w:t>What happened:</w:t>
      </w:r>
      <w:r>
        <w:t xml:space="preserve"> A federal court and the Supreme Court’s recent precedent left Michigan’s conversion therapy ban vulnerable, prompting a legal loss for the state. </w:t>
      </w:r>
      <w:r/>
    </w:p>
    <w:p>
      <w:pPr>
        <w:pStyle w:val="ListBullet"/>
        <w:spacing w:line="240" w:lineRule="auto"/>
        <w:ind w:left="720"/>
      </w:pPr>
      <w:r/>
      <w:r>
        <w:rPr>
          <w:b/>
        </w:rPr>
        <w:t>Who’s affected:</w:t>
      </w:r>
      <w:r>
        <w:t xml:space="preserve"> Licensed mental health professionals and minors in Michigan are directly impacted; advocates fear broader chilling effects on protections. </w:t>
      </w:r>
      <w:r/>
    </w:p>
    <w:p>
      <w:pPr>
        <w:pStyle w:val="ListBullet"/>
        <w:spacing w:line="240" w:lineRule="auto"/>
        <w:ind w:left="720"/>
      </w:pPr>
      <w:r/>
      <w:r>
        <w:rPr>
          <w:b/>
        </w:rPr>
        <w:t>Sensory cue:</w:t>
      </w:r>
      <w:r>
        <w:t xml:space="preserve"> The ruling left many advocates feeling deflated , there’s a quiet, heavy sense of setback in community meetings. </w:t>
      </w:r>
      <w:r/>
    </w:p>
    <w:p>
      <w:pPr>
        <w:pStyle w:val="ListBullet"/>
        <w:spacing w:line="240" w:lineRule="auto"/>
        <w:ind w:left="720"/>
      </w:pPr>
      <w:r/>
      <w:r>
        <w:rPr>
          <w:b/>
        </w:rPr>
        <w:t>Practical point:</w:t>
      </w:r>
      <w:r>
        <w:t xml:space="preserve"> States and advocates will likely shift strategies to consumer-protection laws, fraud statutes, or licensing rules to limit harmful practices. </w:t>
      </w:r>
      <w:r/>
    </w:p>
    <w:p>
      <w:pPr>
        <w:pStyle w:val="ListBullet"/>
        <w:spacing w:line="240" w:lineRule="auto"/>
        <w:ind w:left="720"/>
      </w:pPr>
      <w:r/>
      <w:r>
        <w:rPr>
          <w:b/>
        </w:rPr>
        <w:t>Political fallout:</w:t>
      </w:r>
      <w:r>
        <w:t xml:space="preserve"> Michigan officials publicly expressed disappointment and are exploring legal and legislative options.</w:t>
      </w:r>
      <w:r/>
      <w:r/>
    </w:p>
    <w:p>
      <w:pPr>
        <w:pStyle w:val="Heading2"/>
      </w:pPr>
      <w:r>
        <w:t>What the court decisions actually said , and why they landed so hard</w:t>
      </w:r>
      <w:r/>
    </w:p>
    <w:p>
      <w:r/>
      <w:r>
        <w:t>The key legal turn came after the U.S. Supreme Court’s decision earlier this year that opened the door to challenges against bans on conversion therapy, framing some such laws as potential free-speech violations for therapists. A federal court then applied that precedent to Michigan’s law, blocking the state ban. That cascade left activists and families reeling; the loss wasn’t just legal hair-splitting, it altered everyday protections for minors. Michigan’s attorneys general and the governor’s office issued statements of disappointment, underscoring the political as well as legal sting.</w:t>
      </w:r>
      <w:r/>
    </w:p>
    <w:p>
      <w:pPr>
        <w:pStyle w:val="Heading2"/>
      </w:pPr>
      <w:r>
        <w:t>How Michigan’s leaders reacted , blunt words and next steps</w:t>
      </w:r>
      <w:r/>
    </w:p>
    <w:p>
      <w:r/>
      <w:r>
        <w:t>Michigan officials, including the attorney general and the governor, were quick to voice dismay. They framed the ruling as a blow to youth safety and said they’re examining options. Expect statements from the state indicating they’ll explore appeals or alternative legal routes. Meanwhile, local LGBTQ+ groups are mobilising, not to litigate immediately but to shore up support services and to plan new policy tactics that don’t rely solely on free-speech questions.</w:t>
      </w:r>
      <w:r/>
    </w:p>
    <w:p>
      <w:pPr>
        <w:pStyle w:val="Heading2"/>
      </w:pPr>
      <w:r>
        <w:t>Why this matters beyond Michigan , a national pattern</w:t>
      </w:r>
      <w:r/>
    </w:p>
    <w:p>
      <w:r/>
      <w:r>
        <w:t>This isn’t an isolated incident; the Supreme Court’s posture has ripple effects across states that had passed similar bans. Advocates now face a strategic pivot , the old playbook of direct statutory bans looks brittle under current constitutional readings. So you’ll see conversations about using consumer-protection laws, fraud statutes, or professional-licensing rules to curb predatory practices. It’s a game of legal whack-a-mole, and activists are already sketching the next moves.</w:t>
      </w:r>
      <w:r/>
    </w:p>
    <w:p>
      <w:pPr>
        <w:pStyle w:val="Heading2"/>
      </w:pPr>
      <w:r>
        <w:t>How families and clinicians should respond right now</w:t>
      </w:r>
      <w:r/>
    </w:p>
    <w:p>
      <w:r/>
      <w:r>
        <w:t>If you’re a parent or clinician in Michigan, practical steps matter: know your rights, document interactions, and prioritise supportive, evidence-based care for young people. Mental-health professionals should review licensing obligations and ethical codes; parents should seek referrals to reputable, affirming providers and community resources. Advocacy groups recommend keeping crisis lines and affirming clinics visible and funded , they’re the immediate safety net when policy shifts create uncertainty.</w:t>
      </w:r>
      <w:r/>
    </w:p>
    <w:p>
      <w:pPr>
        <w:pStyle w:val="Heading2"/>
      </w:pPr>
      <w:r>
        <w:t>The policy playbook ahead , creative workarounds and long-term strategies</w:t>
      </w:r>
      <w:r/>
    </w:p>
    <w:p>
      <w:r/>
      <w:r>
        <w:t>Lawmakers and advocates aren’t out of tools. Expect to see proposals that target deceptive advertising, consumer protection violations, or licensing sanctions for practitioners who peddle harmful “treatments.” Legislative language might get more surgical: focusing on fraud, informed-consent requirements, or prohibitions on specific, demonstrably harmful practices rather than broad speech-based bans. It’s legal creativity born of necessity, and it could shape protections for years to come.</w:t>
      </w:r>
      <w:r/>
    </w:p>
    <w:p>
      <w:r/>
      <w:r>
        <w:t>It's a small change in law that feels huge in spirit , and communities are already adapting.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14">
        <w:r>
          <w:rPr>
            <w:color w:val="0000EE"/>
            <w:u w:val="single"/>
          </w:rPr>
          <w:t>[5]</w:t>
        </w:r>
      </w:hyperlink>
      <w:r>
        <w:t xml:space="preserve">, </w:t>
      </w:r>
      <w:hyperlink r:id="rId10">
        <w:r>
          <w:rPr>
            <w:color w:val="0000EE"/>
            <w:u w:val="single"/>
          </w:rPr>
          <w:t>[4]</w:t>
        </w:r>
      </w:hyperlink>
      <w:r>
        <w:t xml:space="preserve">- Paragraph 4: </w:t>
      </w:r>
      <w:hyperlink r:id="rId11">
        <w:r>
          <w:rPr>
            <w:color w:val="0000EE"/>
            <w:u w:val="single"/>
          </w:rPr>
          <w:t>[6]</w:t>
        </w:r>
      </w:hyperlink>
      <w:r>
        <w:t xml:space="preserve">, </w:t>
      </w:r>
      <w:hyperlink r:id="rId12">
        <w:r>
          <w:rPr>
            <w:color w:val="0000EE"/>
            <w:u w:val="single"/>
          </w:rPr>
          <w:t>[2]</w:t>
        </w:r>
      </w:hyperlink>
      <w:r>
        <w:t xml:space="preserve">- Paragraph 5: </w:t>
      </w:r>
      <w:hyperlink r:id="rId14">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https://www.lgbtqnation.com/2026/08/gop-reps-lob-outing-threats-mi-ends-conversion-therapy-ban-dem-apologizes-for-anti-trans-stance/</w:t>
        </w:r>
      </w:hyperlink>
      <w:r>
        <w:t xml:space="preserve"> - Please view link - unable to able to access data</w:t>
      </w:r>
      <w:r/>
    </w:p>
    <w:p>
      <w:pPr>
        <w:pStyle w:val="ListNumber"/>
        <w:spacing w:line="240" w:lineRule="auto"/>
        <w:ind w:left="720"/>
      </w:pPr>
      <w:r/>
      <w:hyperlink r:id="rId12">
        <w:r>
          <w:rPr>
            <w:color w:val="0000EE"/>
            <w:u w:val="single"/>
          </w:rPr>
          <w:t>https://www.michigan.gov/ag/news/press-releases/2026/03/31/ag-nessel-governor-whitmer-disappointed-with-us-supreme-court-ruling</w:t>
        </w:r>
      </w:hyperlink>
      <w:r>
        <w:t xml:space="preserve"> - Michigan Attorney General Dana Nessel and Governor Gretchen Whitmer expressed disappointment over the U.S. Supreme Court's decision in Chiles v. Salazar, which struck down Colorado's ban on conversion therapy for LGBTQ+ youth. They emphasised the harmful nature of conversion therapy and indicated that Michigan is reviewing its options in light of the ruling. (</w:t>
      </w:r>
      <w:hyperlink r:id="rId15">
        <w:r>
          <w:rPr>
            <w:color w:val="0000EE"/>
            <w:u w:val="single"/>
          </w:rPr>
          <w:t>michigan.gov</w:t>
        </w:r>
      </w:hyperlink>
      <w:r>
        <w:t>)</w:t>
      </w:r>
      <w:r/>
    </w:p>
    <w:p>
      <w:pPr>
        <w:pStyle w:val="ListNumber"/>
        <w:spacing w:line="240" w:lineRule="auto"/>
        <w:ind w:left="720"/>
      </w:pPr>
      <w:r/>
      <w:hyperlink r:id="rId13">
        <w:r>
          <w:rPr>
            <w:color w:val="0000EE"/>
            <w:u w:val="single"/>
          </w:rPr>
          <w:t>https://www.michigan.gov/ag/news/press-releases/2025/12/18/ag-nessel-disappointed-with-federal-court-ruling</w:t>
        </w:r>
      </w:hyperlink>
      <w:r>
        <w:t xml:space="preserve"> - Michigan Attorney General Dana Nessel expressed disappointment with the Sixth Circuit Court of Appeals' decision to block Michigan's ban on conversion therapy for minors. The court ruled that the ban violated the First Amendment rights of therapists, a stance Nessel strongly opposed. (</w:t>
      </w:r>
      <w:hyperlink r:id="rId16">
        <w:r>
          <w:rPr>
            <w:color w:val="0000EE"/>
            <w:u w:val="single"/>
          </w:rPr>
          <w:t>michigan.gov</w:t>
        </w:r>
      </w:hyperlink>
      <w:r>
        <w:t>)</w:t>
      </w:r>
      <w:r/>
    </w:p>
    <w:p>
      <w:pPr>
        <w:pStyle w:val="ListNumber"/>
        <w:spacing w:line="240" w:lineRule="auto"/>
        <w:ind w:left="720"/>
      </w:pPr>
      <w:r/>
      <w:hyperlink r:id="rId10">
        <w:r>
          <w:rPr>
            <w:color w:val="0000EE"/>
            <w:u w:val="single"/>
          </w:rPr>
          <w:t>https://www.michiganpublic.org/criminal-justice-legal-system/2026-03-31/michigan-examines-options-after-supreme-court-rules-against-colorado-conversion-therapy-ban</w:t>
        </w:r>
      </w:hyperlink>
      <w:r>
        <w:t xml:space="preserve"> - Following the U.S. Supreme Court's ruling against Colorado's conversion therapy ban, Michigan officials, including Governor Gretchen Whitmer, are considering their next steps. Whitmer reaffirmed Michigan's commitment to protecting LGBTQ+ youth from harmful practices, despite the setback. (</w:t>
      </w:r>
      <w:hyperlink r:id="rId17">
        <w:r>
          <w:rPr>
            <w:color w:val="0000EE"/>
            <w:u w:val="single"/>
          </w:rPr>
          <w:t>michiganpublic.org</w:t>
        </w:r>
      </w:hyperlink>
      <w:r>
        <w:t>)</w:t>
      </w:r>
      <w:r/>
    </w:p>
    <w:p>
      <w:pPr>
        <w:pStyle w:val="ListNumber"/>
        <w:spacing w:line="240" w:lineRule="auto"/>
        <w:ind w:left="720"/>
      </w:pPr>
      <w:r/>
      <w:hyperlink r:id="rId14">
        <w:r>
          <w:rPr>
            <w:color w:val="0000EE"/>
            <w:u w:val="single"/>
          </w:rPr>
          <w:t>https://www.michigancapitol.com/news/courts/u-s-supreme-court-blocks-michigan-conversion-therapy-ban-opening-door-for-catholic-charities-challenge</w:t>
        </w:r>
      </w:hyperlink>
      <w:r>
        <w:t xml:space="preserve"> - The U.S. Supreme Court's decision to block Michigan's conversion therapy ban has opened the door for Catholic Charities to challenge the law on free speech grounds. The ruling has significant implications for similar bans in other states. (</w:t>
      </w:r>
      <w:hyperlink r:id="rId18">
        <w:r>
          <w:rPr>
            <w:color w:val="0000EE"/>
            <w:u w:val="single"/>
          </w:rPr>
          <w:t>michigancapitol.com</w:t>
        </w:r>
      </w:hyperlink>
      <w:r>
        <w:t>)</w:t>
      </w:r>
      <w:r/>
    </w:p>
    <w:p>
      <w:pPr>
        <w:pStyle w:val="ListNumber"/>
        <w:spacing w:line="240" w:lineRule="auto"/>
        <w:ind w:left="720"/>
      </w:pPr>
      <w:r/>
      <w:hyperlink r:id="rId11">
        <w:r>
          <w:rPr>
            <w:color w:val="0000EE"/>
            <w:u w:val="single"/>
          </w:rPr>
          <w:t>https://www.michiganpublic.org/criminal-justice-legal-system/2025-12-18/court-blocks-michigan-ban-on-conversion-therapy-on-free-speech-grounds</w:t>
        </w:r>
      </w:hyperlink>
      <w:r>
        <w:t xml:space="preserve"> - A federal appeals court blocked Michigan's ban on conversion therapy for minors, ruling it violated the First Amendment rights of therapists. The court's decision has raised concerns about the future of such bans in other states. (</w:t>
      </w:r>
      <w:hyperlink r:id="rId19">
        <w:r>
          <w:rPr>
            <w:color w:val="0000EE"/>
            <w:u w:val="single"/>
          </w:rPr>
          <w:t>michiganpublic.org</w:t>
        </w:r>
      </w:hyperlink>
      <w:r>
        <w:t>)</w:t>
      </w:r>
      <w:r/>
    </w:p>
    <w:p>
      <w:pPr>
        <w:pStyle w:val="ListNumber"/>
        <w:spacing w:line="240" w:lineRule="auto"/>
        <w:ind w:left="720"/>
      </w:pPr>
      <w:r/>
      <w:hyperlink r:id="rId20">
        <w:r>
          <w:rPr>
            <w:color w:val="0000EE"/>
            <w:u w:val="single"/>
          </w:rPr>
          <w:t>https://www.youtube.com/watch?v=6ZaYRR9PPSM</w:t>
        </w:r>
      </w:hyperlink>
      <w:r>
        <w:t xml:space="preserve"> - A video discussing the implications of the Supreme Court's decision on Michigan's conversion therapy ban, featuring insights from legal experts and LGBTQ+ advocates.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gop-reps-lob-outing-threats-mi-ends-conversion-therapy-ban-dem-apologizes-for-anti-trans-stance/" TargetMode="External"/><Relationship Id="rId10" Type="http://schemas.openxmlformats.org/officeDocument/2006/relationships/hyperlink" Target="https://www.michiganpublic.org/criminal-justice-legal-system/2026-03-31/michigan-examines-options-after-supreme-court-rules-against-colorado-conversion-therapy-ban" TargetMode="External"/><Relationship Id="rId11" Type="http://schemas.openxmlformats.org/officeDocument/2006/relationships/hyperlink" Target="https://www.michiganpublic.org/criminal-justice-legal-system/2025-12-18/court-blocks-michigan-ban-on-conversion-therapy-on-free-speech-grounds" TargetMode="External"/><Relationship Id="rId12" Type="http://schemas.openxmlformats.org/officeDocument/2006/relationships/hyperlink" Target="https://www.michigan.gov/ag/news/press-releases/2026/03/31/ag-nessel-governor-whitmer-disappointed-with-us-supreme-court-ruling" TargetMode="External"/><Relationship Id="rId13" Type="http://schemas.openxmlformats.org/officeDocument/2006/relationships/hyperlink" Target="https://www.michigan.gov/ag/news/press-releases/2025/12/18/ag-nessel-disappointed-with-federal-court-ruling" TargetMode="External"/><Relationship Id="rId14" Type="http://schemas.openxmlformats.org/officeDocument/2006/relationships/hyperlink" Target="https://www.michigancapitol.com/news/courts/u-s-supreme-court-blocks-michigan-conversion-therapy-ban-opening-door-for-catholic-charities-challenge" TargetMode="External"/><Relationship Id="rId15" Type="http://schemas.openxmlformats.org/officeDocument/2006/relationships/hyperlink" Target="https://www.michigan.gov/ag/news/press-releases/2026/03/31/ag-nessel-governor-whitmer-disappointed-with-us-supreme-court-ruling?utm_source=openai" TargetMode="External"/><Relationship Id="rId16" Type="http://schemas.openxmlformats.org/officeDocument/2006/relationships/hyperlink" Target="https://www.michigan.gov/ag/news/press-releases/2025/12/18/ag-nessel-disappointed-with-federal-court-ruling?utm_source=openai" TargetMode="External"/><Relationship Id="rId17" Type="http://schemas.openxmlformats.org/officeDocument/2006/relationships/hyperlink" Target="https://www.michiganpublic.org/criminal-justice-legal-system/2026-03-31/michigan-examines-options-after-supreme-court-rules-against-colorado-conversion-therapy-ban?utm_source=openai" TargetMode="External"/><Relationship Id="rId18" Type="http://schemas.openxmlformats.org/officeDocument/2006/relationships/hyperlink" Target="https://www.michigancapitol.com/news/courts/u-s-supreme-court-blocks-michigan-conversion-therapy-ban-opening-door-for-catholic-charities-challenge?utm_source=openai" TargetMode="External"/><Relationship Id="rId19" Type="http://schemas.openxmlformats.org/officeDocument/2006/relationships/hyperlink" Target="https://www.michiganpublic.org/criminal-justice-legal-system/2025-12-18/court-blocks-michigan-ban-on-conversion-therapy-on-free-speech-grounds?utm_source=openai" TargetMode="External"/><Relationship Id="rId20" Type="http://schemas.openxmlformats.org/officeDocument/2006/relationships/hyperlink" Target="https://www.youtube.com/watch?v=6ZaYRR9PPSM" TargetMode="External"/><Relationship Id="rId21" Type="http://schemas.openxmlformats.org/officeDocument/2006/relationships/hyperlink" Target="https://www.youtube.com/watch?v=6ZaYRR9PPSM&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