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Breast‑Cancer Screening Guidance for Trans People After Top Surgery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patients alike are waking up to a simple fact: top surgery doesn’t erase breast‑cancer risk. New research shows healthcare teams are still missing chances to assess risk, offer tailored surgery choices, and set up sensible screening , and that matters for safety and peace of mind.</w:t>
      </w:r>
      <w:r/>
    </w:p>
    <w:p>
      <w:r/>
      <w:r>
        <w:t>Essential Takeaways</w:t>
      </w:r>
      <w:r/>
      <w:r/>
    </w:p>
    <w:p>
      <w:pPr>
        <w:pStyle w:val="ListBullet"/>
        <w:spacing w:line="240" w:lineRule="auto"/>
        <w:ind w:left="720"/>
      </w:pPr>
      <w:r/>
      <w:r>
        <w:rPr>
          <w:b/>
        </w:rPr>
        <w:t>Screening gap:</w:t>
      </w:r>
      <w:r>
        <w:t xml:space="preserve"> Many clinicians aren’t routinely assessing breast‑cancer risk for people seeking gender‑affirming mastectomy, leaving decisions inconsistent and ad hoc. </w:t>
      </w:r>
      <w:r/>
    </w:p>
    <w:p>
      <w:pPr>
        <w:pStyle w:val="ListBullet"/>
        <w:spacing w:line="240" w:lineRule="auto"/>
        <w:ind w:left="720"/>
      </w:pPr>
      <w:r/>
      <w:r>
        <w:rPr>
          <w:b/>
        </w:rPr>
        <w:t>Not a full removal:</w:t>
      </w:r>
      <w:r>
        <w:t xml:space="preserve"> Gender‑affirming top surgery typically leaves some breast tissue to shape a masculine chest, so risk falls between cis men and cis women. </w:t>
      </w:r>
      <w:r/>
    </w:p>
    <w:p>
      <w:pPr>
        <w:pStyle w:val="ListBullet"/>
        <w:spacing w:line="240" w:lineRule="auto"/>
        <w:ind w:left="720"/>
      </w:pPr>
      <w:r/>
      <w:r>
        <w:rPr>
          <w:b/>
        </w:rPr>
        <w:t>Pre‑surgical assessment helps:</w:t>
      </w:r>
      <w:r>
        <w:t xml:space="preserve"> A risk assessment before surgery can guide whether someone chooses a traditional top surgery or a more extensive, risk‑reducing approach. </w:t>
      </w:r>
      <w:r/>
    </w:p>
    <w:p>
      <w:pPr>
        <w:pStyle w:val="ListBullet"/>
        <w:spacing w:line="240" w:lineRule="auto"/>
        <w:ind w:left="720"/>
      </w:pPr>
      <w:r/>
      <w:r>
        <w:rPr>
          <w:b/>
        </w:rPr>
        <w:t>Education shortfall:</w:t>
      </w:r>
      <w:r>
        <w:t xml:space="preserve"> Patients often aren’t told about ongoing screening needs after top surgery, and clinicians report limited knowledge and discomfort. </w:t>
      </w:r>
      <w:r/>
    </w:p>
    <w:p>
      <w:pPr>
        <w:pStyle w:val="ListBullet"/>
        <w:spacing w:line="240" w:lineRule="auto"/>
        <w:ind w:left="720"/>
      </w:pPr>
      <w:r/>
      <w:r>
        <w:rPr>
          <w:b/>
        </w:rPr>
        <w:t>Coordination needed:</w:t>
      </w:r>
      <w:r>
        <w:t xml:space="preserve"> Researchers call for clearer guidelines and shared responsibility between surgeons and primary care to close care gaps.</w:t>
      </w:r>
      <w:r/>
      <w:r/>
    </w:p>
    <w:p>
      <w:pPr>
        <w:pStyle w:val="Heading2"/>
      </w:pPr>
      <w:r>
        <w:t>Why this matters now: a simple, tactile concern</w:t>
      </w:r>
      <w:r/>
    </w:p>
    <w:p>
      <w:r/>
      <w:r>
        <w:t>The most striking thing about the new study is how ordinary the problem feels: people leave consultations without a clear plan for cancer surveillance, and clinicians shrug in different directions. That uncertainty has a texture , patients describe a sense of being left in limbo, while clinicians describe discomfort and patchy training. According to recent research published in a leading oncology journal, the result is inconsistent care at a time when demand for gender‑affirming surgery is growing.</w:t>
      </w:r>
      <w:r/>
    </w:p>
    <w:p>
      <w:pPr>
        <w:pStyle w:val="Heading2"/>
      </w:pPr>
      <w:r>
        <w:t>What top surgery actually removes , and what it doesn’t</w:t>
      </w:r>
      <w:r/>
    </w:p>
    <w:p>
      <w:r/>
      <w:r>
        <w:t>Top surgery isn’t the same as the risk‑reducing mastectomy that some people with high genetic risk choose. Surgeons performing gender‑affirming procedures often preserve tissue to create a natural, masculine contour. This leaves residual breast tissue and therefore some remaining risk of cancer. Studies comparing outcomes show risk is lower than for cisgender women who haven’t had mastectomies, but it’s not the same as cisgender men’s baseline risk. That nuance matters when planning follow‑up care.</w:t>
      </w:r>
      <w:r/>
    </w:p>
    <w:p>
      <w:pPr>
        <w:pStyle w:val="Heading2"/>
      </w:pPr>
      <w:r>
        <w:t>The power of a pre‑surgical risk assessment</w:t>
      </w:r>
      <w:r/>
    </w:p>
    <w:p>
      <w:r/>
      <w:r>
        <w:t>Researchers recommend a pre‑surgical breast‑cancer risk assessment for anyone considering top surgery. It’s practical: knowing a person’s family history, genetic risk and other factors can influence surgical technique , for example, opting for a more extensive tissue removal if risk is high. A pilot study cited by the authors found roughly half of people offered a choice might select a risk‑reducing approach when told they’re at elevated risk. In short, information changes decisions , and that’s precisely why clinics should offer it.</w:t>
      </w:r>
      <w:r/>
    </w:p>
    <w:p>
      <w:pPr>
        <w:pStyle w:val="Heading2"/>
      </w:pPr>
      <w:r>
        <w:t>Who’s responsible? The messy handoff between services</w:t>
      </w:r>
      <w:r/>
    </w:p>
    <w:p>
      <w:r/>
      <w:r>
        <w:t>One of the study’s clearest observations is role confusion. Surgeons sometimes expect primary care to initiate screening conversations; primary care clinicians sometimes expect surgeons to lead on post‑op surveillance. That passes the buck to patients. Clinicians report limited training and discomfort when discussing screening for trans patients, and existing guidelines are inconsistent. The solution looks structural: clear pathways, shared protocols and basic training so nobody assumes another team will do it.</w:t>
      </w:r>
      <w:r/>
    </w:p>
    <w:p>
      <w:pPr>
        <w:pStyle w:val="Heading2"/>
      </w:pPr>
      <w:r>
        <w:t>Practical screening tips for patients and clinicians</w:t>
      </w:r>
      <w:r/>
    </w:p>
    <w:p>
      <w:r/>
      <w:r>
        <w:t>If you’re a patient planning top surgery, ask for a documented pre‑surgical risk assessment and a follow‑up plan , even if your surgeon doesn’t propose one. If you’re a clinician, start with family history and genetic counselling referrals where indicated, and don’t assume top surgery removes all tissue. For ongoing surveillance, visual inspection, palpation and targeted imaging can be part of a tailored plan; the specifics will depend on how much tissue remains and individual risk factors. Simple communication , a written care plan handed to the patient and copied to primary care , helps avoid drops in care.</w:t>
      </w:r>
      <w:r/>
    </w:p>
    <w:p>
      <w:pPr>
        <w:pStyle w:val="Heading2"/>
      </w:pPr>
      <w:r>
        <w:t>What’s next: clearer rules and better training</w:t>
      </w:r>
      <w:r/>
    </w:p>
    <w:p>
      <w:r/>
      <w:r>
        <w:t>The research team calls for coordinated structural changes: consistent guidelines, education across primary care and surgery, and equity‑minded precision medicine that includes trans people. That’s not just policy speak , it’s about making sure someone who’s had top surgery knows what to look for, who they should see, and when. The outlook is hopeful: clinicians and community groups are increasingly pushing for these changes, and pilot projects suggest information alone shifts choices towards safer options when needed.</w:t>
      </w:r>
      <w:r/>
    </w:p>
    <w:p>
      <w:r/>
      <w:r>
        <w:t>It’s a small but important shift: better information before and after top surgery makes a big difference to safety and confidence.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1">
        <w:r>
          <w:rPr>
            <w:color w:val="0000EE"/>
            <w:u w:val="single"/>
          </w:rPr>
          <w:t>[4]</w:t>
        </w:r>
      </w:hyperlink>
      <w:r>
        <w:t xml:space="preserve">, </w:t>
      </w:r>
      <w:hyperlink r:id="rId12">
        <w:r>
          <w:rPr>
            <w:color w:val="0000EE"/>
            <w:u w:val="single"/>
          </w:rPr>
          <w:t>[7]</w:t>
        </w:r>
      </w:hyperlink>
      <w:r>
        <w:t xml:space="preserve">- Paragraph 3: </w:t>
      </w:r>
      <w:hyperlink r:id="rId11">
        <w:r>
          <w:rPr>
            <w:color w:val="0000EE"/>
            <w:u w:val="single"/>
          </w:rPr>
          <w:t>[4]</w:t>
        </w:r>
      </w:hyperlink>
      <w:r>
        <w:t xml:space="preserve">, </w:t>
      </w:r>
      <w:hyperlink r:id="rId13">
        <w:r>
          <w:rPr>
            <w:color w:val="0000EE"/>
            <w:u w:val="single"/>
          </w:rPr>
          <w:t>[3]</w:t>
        </w:r>
      </w:hyperlink>
      <w:r>
        <w:t xml:space="preserve">- Paragraph 4: </w:t>
      </w:r>
      <w:hyperlink r:id="rId11">
        <w:r>
          <w:rPr>
            <w:color w:val="0000EE"/>
            <w:u w:val="single"/>
          </w:rPr>
          <w:t>[4]</w:t>
        </w:r>
      </w:hyperlink>
      <w:r>
        <w:t xml:space="preserve">, </w:t>
      </w:r>
      <w:hyperlink r:id="rId14">
        <w:r>
          <w:rPr>
            <w:color w:val="0000EE"/>
            <w:u w:val="single"/>
          </w:rPr>
          <w:t>[6]</w:t>
        </w:r>
      </w:hyperlink>
      <w:r>
        <w:t xml:space="preserve">- Paragraph 5: </w:t>
      </w:r>
      <w:hyperlink r:id="rId11">
        <w:r>
          <w:rPr>
            <w:color w:val="0000EE"/>
            <w:u w:val="single"/>
          </w:rPr>
          <w:t>[4]</w:t>
        </w:r>
      </w:hyperlink>
      <w:r>
        <w:t xml:space="preserve">, </w:t>
      </w:r>
      <w:hyperlink r:id="rId12">
        <w:r>
          <w:rPr>
            <w:color w:val="0000EE"/>
            <w:u w:val="single"/>
          </w:rPr>
          <w:t>[7]</w:t>
        </w:r>
      </w:hyperlink>
      <w:r>
        <w:t xml:space="preserve">- Paragraph 6: </w:t>
      </w:r>
      <w:hyperlink r:id="rId11">
        <w:r>
          <w:rPr>
            <w:color w:val="0000EE"/>
            <w:u w:val="single"/>
          </w:rPr>
          <w:t>[4]</w:t>
        </w:r>
      </w:hyperlink>
      <w:r>
        <w:t xml:space="preserve">, </w:t>
      </w:r>
      <w:hyperlink r:id="rId15">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https://www.lgbtqnation.com/2026/08/study-highlights-need-for-breast-cancer-screening-among-trans-people-who-get-top-surgery/</w:t>
        </w:r>
      </w:hyperlink>
      <w:r>
        <w:t xml:space="preserve"> - Please view link - unable to able to access data</w:t>
      </w:r>
      <w:r/>
    </w:p>
    <w:p>
      <w:pPr>
        <w:pStyle w:val="ListNumber"/>
        <w:spacing w:line="240" w:lineRule="auto"/>
        <w:ind w:left="720"/>
      </w:pPr>
      <w:r/>
      <w:hyperlink r:id="rId10">
        <w:r>
          <w:rPr>
            <w:color w:val="0000EE"/>
            <w:u w:val="single"/>
          </w:rPr>
          <w:t>https://pubmed.ncbi.nlm.nih.gov/31575606/</w:t>
        </w:r>
      </w:hyperlink>
      <w:r>
        <w:t xml:space="preserve"> - A 2019 study integrated three systematic reviews to assess breast cancer risk and screening for transgender individuals. The research found that while hormone therapy did not significantly affect breast cancer risk, there was a lack of consistent guidelines for screening transgender patients. The study highlighted the need for tailored screening protocols to address the unique health profiles of transgender people.</w:t>
      </w:r>
      <w:r/>
    </w:p>
    <w:p>
      <w:pPr>
        <w:pStyle w:val="ListNumber"/>
        <w:spacing w:line="240" w:lineRule="auto"/>
        <w:ind w:left="720"/>
      </w:pPr>
      <w:r/>
      <w:hyperlink r:id="rId13">
        <w:r>
          <w:rPr>
            <w:color w:val="0000EE"/>
            <w:u w:val="single"/>
          </w:rPr>
          <w:t>https://pubmed.ncbi.nlm.nih.gov/38663835/</w:t>
        </w:r>
      </w:hyperlink>
      <w:r>
        <w:t xml:space="preserve"> - Published in 2024, this systematic review examined disparities in study inclusion and breast cancer screening rates among transgender individuals. The findings revealed lower screening rates in transfeminine persons receiving gender-affirming care compared to cisgender women, underscoring the need for improved inclusion and tailored screening practices for transgender populations.</w:t>
      </w:r>
      <w:r/>
    </w:p>
    <w:p>
      <w:pPr>
        <w:pStyle w:val="ListNumber"/>
        <w:spacing w:line="240" w:lineRule="auto"/>
        <w:ind w:left="720"/>
      </w:pPr>
      <w:r/>
      <w:hyperlink r:id="rId11">
        <w:r>
          <w:rPr>
            <w:color w:val="0000EE"/>
            <w:u w:val="single"/>
          </w:rPr>
          <w:t>https://www.sciencedirect.com/science/article/pii/S1526820926000455</w:t>
        </w:r>
      </w:hyperlink>
      <w:r>
        <w:t xml:space="preserve"> - A 2026 study investigated breast cancer prevalence in transgender patients following medical and surgical interventions. The research found that hormone therapy was not independently associated with increased breast cancer risk in transgender women. However, residual breast tissue after mastectomy in transgender men may continue to pose a cancer risk, highlighting the importance of comprehensive screening strategies.</w:t>
      </w:r>
      <w:r/>
    </w:p>
    <w:p>
      <w:pPr>
        <w:pStyle w:val="ListNumber"/>
        <w:spacing w:line="240" w:lineRule="auto"/>
        <w:ind w:left="720"/>
      </w:pPr>
      <w:r/>
      <w:hyperlink r:id="rId15">
        <w:r>
          <w:rPr>
            <w:color w:val="0000EE"/>
            <w:u w:val="single"/>
          </w:rPr>
          <w:t>https://pubmed.ncbi.nlm.nih.gov/34704183/</w:t>
        </w:r>
      </w:hyperlink>
      <w:r>
        <w:t xml:space="preserve"> - This 2022 study evaluated adherence to breast cancer screening mammography guidelines among transgender and non-binary patients. The results indicated that these patients often do not follow recommended screening protocols, emphasizing the need for healthcare providers to offer education and support to ensure appropriate screening practices.</w:t>
      </w:r>
      <w:r/>
    </w:p>
    <w:p>
      <w:pPr>
        <w:pStyle w:val="ListNumber"/>
        <w:spacing w:line="240" w:lineRule="auto"/>
        <w:ind w:left="720"/>
      </w:pPr>
      <w:r/>
      <w:hyperlink r:id="rId14">
        <w:r>
          <w:rPr>
            <w:color w:val="0000EE"/>
            <w:u w:val="single"/>
          </w:rPr>
          <w:t>https://pubmed.ncbi.nlm.nih.gov/28828563/</w:t>
        </w:r>
      </w:hyperlink>
      <w:r>
        <w:t xml:space="preserve"> - A 2017 study analysed breast cancer screening practices among transgender patients using data from the 2014 BRFSS survey. The findings highlighted significant gaps in screening rates, suggesting that transgender individuals are less likely to undergo recommended breast cancer screenings compared to cisgender women.</w:t>
      </w:r>
      <w:r/>
    </w:p>
    <w:p>
      <w:pPr>
        <w:pStyle w:val="ListNumber"/>
        <w:spacing w:line="240" w:lineRule="auto"/>
        <w:ind w:left="720"/>
      </w:pPr>
      <w:r/>
      <w:hyperlink r:id="rId12">
        <w:r>
          <w:rPr>
            <w:color w:val="0000EE"/>
            <w:u w:val="single"/>
          </w:rPr>
          <w:t>https://www.webmd.com/breast-cancer/features/breast-cancer-risk-transgender-people</w:t>
        </w:r>
      </w:hyperlink>
      <w:r>
        <w:t xml:space="preserve"> - An article from 2024 discusses the breast cancer risk among transgender individuals, emphasizing that anyone with breast tissue, regardless of gender identity, can develop breast cancer. It highlights the importance of considering individual medical histories and family backgrounds when assessing risk and underscores the need for inclusive healthcare practices.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gbtqnation.com/2026/08/study-highlights-need-for-breast-cancer-screening-among-trans-people-who-get-top-surgery/" TargetMode="External"/><Relationship Id="rId10" Type="http://schemas.openxmlformats.org/officeDocument/2006/relationships/hyperlink" Target="https://pubmed.ncbi.nlm.nih.gov/31575606/" TargetMode="External"/><Relationship Id="rId11" Type="http://schemas.openxmlformats.org/officeDocument/2006/relationships/hyperlink" Target="https://www.sciencedirect.com/science/article/pii/S1526820926000455" TargetMode="External"/><Relationship Id="rId12" Type="http://schemas.openxmlformats.org/officeDocument/2006/relationships/hyperlink" Target="https://www.webmd.com/breast-cancer/features/breast-cancer-risk-transgender-people" TargetMode="External"/><Relationship Id="rId13" Type="http://schemas.openxmlformats.org/officeDocument/2006/relationships/hyperlink" Target="https://pubmed.ncbi.nlm.nih.gov/38663835/" TargetMode="External"/><Relationship Id="rId14" Type="http://schemas.openxmlformats.org/officeDocument/2006/relationships/hyperlink" Target="https://pubmed.ncbi.nlm.nih.gov/28828563/" TargetMode="External"/><Relationship Id="rId15" Type="http://schemas.openxmlformats.org/officeDocument/2006/relationships/hyperlink" Target="https://pubmed.ncbi.nlm.nih.gov/3470418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