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Representation Acts as Political Resistance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Shifting power starts with who sits at the table: interns, activists and elected officials are proving that representation is a practical form of resistance, changing policy, culture and expectation where it matters most. This story follows a Hill intern’s awakening and explains why diverse political representation matters for real communities.</w:t>
      </w:r>
      <w:r/>
    </w:p>
    <w:p>
      <w:r/>
      <w:r>
        <w:t>Essential Takeaways</w:t>
      </w:r>
      <w:r/>
      <w:r/>
    </w:p>
    <w:p>
      <w:pPr>
        <w:pStyle w:val="ListBullet"/>
        <w:spacing w:line="240" w:lineRule="auto"/>
        <w:ind w:left="720"/>
      </w:pPr>
      <w:r/>
      <w:r>
        <w:rPr>
          <w:b/>
        </w:rPr>
        <w:t>Representation changes priorities:</w:t>
      </w:r>
      <w:r>
        <w:t xml:space="preserve"> When people closest to problems hold power, policy agendas shift toward lived needs.</w:t>
      </w:r>
      <w:r/>
    </w:p>
    <w:p>
      <w:pPr>
        <w:pStyle w:val="ListBullet"/>
        <w:spacing w:line="240" w:lineRule="auto"/>
        <w:ind w:left="720"/>
      </w:pPr>
      <w:r/>
      <w:r>
        <w:rPr>
          <w:b/>
        </w:rPr>
        <w:t>Descriptive presence matters:</w:t>
      </w:r>
      <w:r>
        <w:t xml:space="preserve"> Seeing leaders who share your race, gender or class builds trust and aspirational momentum.</w:t>
      </w:r>
      <w:r/>
    </w:p>
    <w:p>
      <w:pPr>
        <w:pStyle w:val="ListBullet"/>
        <w:spacing w:line="240" w:lineRule="auto"/>
        <w:ind w:left="720"/>
      </w:pPr>
      <w:r/>
      <w:r>
        <w:rPr>
          <w:b/>
        </w:rPr>
        <w:t>Intersectional voice strengthens democracy:</w:t>
      </w:r>
      <w:r>
        <w:t xml:space="preserve"> Multiple identities in office deliver fuller insight into complex harms.</w:t>
      </w:r>
      <w:r/>
    </w:p>
    <w:p>
      <w:pPr>
        <w:pStyle w:val="ListBullet"/>
        <w:spacing w:line="240" w:lineRule="auto"/>
        <w:ind w:left="720"/>
      </w:pPr>
      <w:r/>
      <w:r>
        <w:rPr>
          <w:b/>
        </w:rPr>
        <w:t>Engagement is effective:</w:t>
      </w:r>
      <w:r>
        <w:t xml:space="preserve"> Citizen participation and institutional access shape whether representation translates into policy.</w:t>
      </w:r>
      <w:r/>
    </w:p>
    <w:p>
      <w:pPr>
        <w:pStyle w:val="ListBullet"/>
        <w:spacing w:line="240" w:lineRule="auto"/>
        <w:ind w:left="720"/>
      </w:pPr>
      <w:r/>
      <w:r>
        <w:rPr>
          <w:b/>
        </w:rPr>
        <w:t>Practical outcomes follow visibility:</w:t>
      </w:r>
      <w:r>
        <w:t xml:space="preserve"> From hearings to staff conversations, proximity plus power produces tangible wins.</w:t>
      </w:r>
      <w:r/>
      <w:r/>
    </w:p>
    <w:p>
      <w:pPr>
        <w:pStyle w:val="Heading2"/>
      </w:pPr>
      <w:r>
        <w:t>A Hill internship that felt like a calling</w:t>
      </w:r>
      <w:r/>
    </w:p>
    <w:p>
      <w:r/>
      <w:r>
        <w:t>The clearest image from the intern’s account is a room full of voices , hushed, electric, familiar , where policy stops being abstract and starts to smell like someone’s home. That sensory shift matters; it’s what turns a passing interest into a vocation. According to the intern’s reflection, being in those halls taught a simple rule: proximity to power is meaningless without a seat at the table.</w:t>
      </w:r>
      <w:r/>
    </w:p>
    <w:p>
      <w:r/>
      <w:r>
        <w:t>Scholars have documented the same phenomenon. When people who experience specific injustices participate in lawmaking, the resulting policies are more likely to address those harms. For readers, that’s a reminder: internships and staff roles aren’t just résumé fodder, they’re pipelines that change who gets heard.</w:t>
      </w:r>
      <w:r/>
    </w:p>
    <w:p>
      <w:pPr>
        <w:pStyle w:val="Heading2"/>
      </w:pPr>
      <w:r>
        <w:t>Why representation is resistance, not just symbolism</w:t>
      </w:r>
      <w:r/>
    </w:p>
    <w:p>
      <w:r/>
      <w:r>
        <w:t>There’s a temptation to treat diverse faces on ballots as ceremonial. But descriptive representation , having leaders who look like their constituents , does more than inspire. It changes agendas. Research in political science shows that elected officials from marginalised backgrounds introduce different priorities, from housing and healthcare to civil rights enforcement.</w:t>
      </w:r>
      <w:r/>
    </w:p>
    <w:p>
      <w:r/>
      <w:r>
        <w:t>This isn’t to downplay the limits of symbolism. Real resistance requires both the presence of diverse leaders and institutional power to act. Yet the psychological and practical effects of representation compound over time: people who once felt invisible start to see pathways into power, and institutions begin to respond.</w:t>
      </w:r>
      <w:r/>
    </w:p>
    <w:p>
      <w:pPr>
        <w:pStyle w:val="Heading2"/>
      </w:pPr>
      <w:r>
        <w:t>Intersectionality: getting beyond single-axis thinking</w:t>
      </w:r>
      <w:r/>
    </w:p>
    <w:p>
      <w:r/>
      <w:r>
        <w:t>The intern’s piece highlights that identity is layered. Black women, queer people, disabled people , their policy priorities don’t slot neatly into one category. Political scientists studying intersectional representation find that when multiple identities are present in legislatures, the resulting discussions surface a wider array of policy fixes.</w:t>
      </w:r>
      <w:r/>
    </w:p>
    <w:p>
      <w:r/>
      <w:r>
        <w:t>For campaigners and voters, the takeaway is simple: back candidates whose lived experience maps onto the layered problems your community faces. That often delivers more nuanced scrutiny at hearings, sharper questions in committee, and laws that avoid one-size-fits-all assumptions.</w:t>
      </w:r>
      <w:r/>
    </w:p>
    <w:p>
      <w:pPr>
        <w:pStyle w:val="Heading2"/>
      </w:pPr>
      <w:r>
        <w:t>Participation makes representation work</w:t>
      </w:r>
      <w:r/>
    </w:p>
    <w:p>
      <w:r/>
      <w:r>
        <w:t>Representation alone isn’t a magic bullet. Research on civic engagement shows that citizen participation , voting, attending hearings, staffing offices, mentoring interns , determines when and how representation translates into concrete outcomes. The intern’s story of pulling a member aside after a hearing is exactly the kind of informal engagement that matters.</w:t>
      </w:r>
      <w:r/>
    </w:p>
    <w:p>
      <w:r/>
      <w:r>
        <w:t>If you want representation to be effective, get involved where decision-makers are: volunteer in district offices, testify at local hearings, or support diverse candidates financially. These small acts amplify the voices already inside the halls and keep officials accountable.</w:t>
      </w:r>
      <w:r/>
    </w:p>
    <w:p>
      <w:pPr>
        <w:pStyle w:val="Heading2"/>
      </w:pPr>
      <w:r>
        <w:t>What institutions and leaders must do next</w:t>
      </w:r>
      <w:r/>
    </w:p>
    <w:p>
      <w:r/>
      <w:r>
        <w:t>Institutions should stop pretending that occasional access equals inclusion. Hiring pipelines, mentorship, and real policymaking authority for historically excluded groups are the levers that sustain change. Academic studies suggest structural reforms , like staff diversity, committee composition, and community advisory boards , increase the odds that descriptive representation yields substantive policy.</w:t>
      </w:r>
      <w:r/>
    </w:p>
    <w:p>
      <w:r/>
      <w:r>
        <w:t>Leaders can help by treating interns and junior staff as partners, not footnotes. As the intern observed, those moments of informal mentorship and shared stories convert fleeting access into long-term capability and courage.</w:t>
      </w:r>
      <w:r/>
    </w:p>
    <w:p>
      <w:r/>
      <w:r>
        <w:t>It's a small change that can make every seat at the table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https://victoryinstitute.org/blog/representation-as-resistance-by-k-s-jamison/</w:t>
        </w:r>
      </w:hyperlink>
      <w:r>
        <w:t xml:space="preserve"> - Please view link - unable to able to access data</w:t>
      </w:r>
      <w:r/>
    </w:p>
    <w:p>
      <w:pPr>
        <w:pStyle w:val="ListNumber"/>
        <w:spacing w:line="240" w:lineRule="auto"/>
        <w:ind w:left="720"/>
      </w:pPr>
      <w:r/>
      <w:hyperlink r:id="rId10">
        <w:r>
          <w:rPr>
            <w:color w:val="0000EE"/>
            <w:u w:val="single"/>
          </w:rPr>
          <w:t>https://www.cambridge.org/core/journals/perspectives-on-politics/article/representation-in-an-era-of-political-and-economic-inequality-how-and-when-citizen-engagement-matters/CBAC4BC7085D4DA96CFFEFACD14C1B64</w:t>
        </w:r>
      </w:hyperlink>
      <w:r>
        <w:t xml:space="preserve"> - This article examines the impact of citizen engagement on policy responsiveness, particularly in the context of political and economic inequality. It analyses data from the 2012 Cooperative Congressional Election Study to assess the congruence between citizens' policy preferences and their representatives' actions. The study highlights the importance of active participation in ensuring that diverse voices influence legislative decisions, emphasizing that proximity to power is insufficient without active involvement in the policymaking process.</w:t>
      </w:r>
      <w:r/>
    </w:p>
    <w:p>
      <w:pPr>
        <w:pStyle w:val="ListNumber"/>
        <w:spacing w:line="240" w:lineRule="auto"/>
        <w:ind w:left="720"/>
      </w:pPr>
      <w:r/>
      <w:hyperlink r:id="rId12">
        <w:r>
          <w:rPr>
            <w:color w:val="0000EE"/>
            <w:u w:val="single"/>
          </w:rPr>
          <w:t>https://www.ebsco.com/research-starters/politics-and-government/diversity-and-political-representation-overview</w:t>
        </w:r>
      </w:hyperlink>
      <w:r>
        <w:t xml:space="preserve"> - This overview explores the intersection of identity and governance in the United States, focusing on the increased diversity among voters and elected officials. It discusses the significance of descriptive representation, where elected bodies mirror the demographic composition of society, and the potential risks of identity politics. The article underscores the importance of having a government that reflects its constituents' varied experiences to foster inclusion and effective policy outcomes.</w:t>
      </w:r>
      <w:r/>
    </w:p>
    <w:p>
      <w:pPr>
        <w:pStyle w:val="ListNumber"/>
        <w:spacing w:line="240" w:lineRule="auto"/>
        <w:ind w:left="720"/>
      </w:pPr>
      <w:r/>
      <w:hyperlink r:id="rId13">
        <w:r>
          <w:rPr>
            <w:color w:val="0000EE"/>
            <w:u w:val="single"/>
          </w:rPr>
          <w:t>https://journals.sagepub.com/doi/10.1177/0010414017720702</w:t>
        </w:r>
      </w:hyperlink>
      <w:r>
        <w:t xml:space="preserve"> - This study investigates how different forms of representation—descriptive, formal, and responsiveness—affect the legitimacy of political decisions. It delves into the complexities of representation, highlighting that a representative should both 'make present' and 'act for' the represented. The research emphasizes the multifaceted nature of representation and its crucial role in democratic governance, suggesting that legitimacy is enhanced when representatives authentically embody and advocate for their constituents' interests.</w:t>
      </w:r>
      <w:r/>
    </w:p>
    <w:p>
      <w:pPr>
        <w:pStyle w:val="ListNumber"/>
        <w:spacing w:line="240" w:lineRule="auto"/>
        <w:ind w:left="720"/>
      </w:pPr>
      <w:r/>
      <w:hyperlink r:id="rId11">
        <w:r>
          <w:rPr>
            <w:color w:val="0000EE"/>
            <w:u w:val="single"/>
          </w:rPr>
          <w:t>https://www.teenvogue.com/story/why-representation-in-politics-matters</w:t>
        </w:r>
      </w:hyperlink>
      <w:r>
        <w:t xml:space="preserve"> - This article discusses the tangible effects of having diverse identities in political leadership, particularly focusing on the inclusion of women. It highlights that increased representation leads to greater trust in government and higher political engagement among underrepresented groups. The piece also notes that women in politics bring distinct perspectives, enriching policy discussions and fostering a more inclusive democratic process.</w:t>
      </w:r>
      <w:r/>
    </w:p>
    <w:p>
      <w:pPr>
        <w:pStyle w:val="ListNumber"/>
        <w:spacing w:line="240" w:lineRule="auto"/>
        <w:ind w:left="720"/>
      </w:pPr>
      <w:r/>
      <w:hyperlink r:id="rId14">
        <w:r>
          <w:rPr>
            <w:color w:val="0000EE"/>
            <w:u w:val="single"/>
          </w:rPr>
          <w:t>https://www.cambridge.org/core/journals/politics-and-gender/article/intersectional-dynamics-of-descriptive-representation/E01BC0B489B95DAF714DE3BBC720A6F8/share/fdf097d27614e4a0bd7688a10b2d6058ece4442a</w:t>
        </w:r>
      </w:hyperlink>
      <w:r>
        <w:t xml:space="preserve"> - This article examines the intersectional dynamics of descriptive representation, focusing on how overlapping identities such as race, gender, and class influence perceptions of representation. It argues that while descriptive representation is often critiqued as 'identity politics,' it is essential for addressing the unique perspectives and needs of marginalized groups. The study underscores the importance of considering intersectionality in discussions about political representation to ensure that all voices are authentically represented.</w:t>
      </w:r>
      <w:r/>
    </w:p>
    <w:p>
      <w:pPr>
        <w:pStyle w:val="ListNumber"/>
        <w:spacing w:line="240" w:lineRule="auto"/>
        <w:ind w:left="720"/>
      </w:pPr>
      <w:r/>
      <w:hyperlink r:id="rId15">
        <w:r>
          <w:rPr>
            <w:color w:val="0000EE"/>
            <w:u w:val="single"/>
          </w:rPr>
          <w:t>https://explore.st-aug.edu/exp/the-politics-of-voice-how-political-representation-shapes-democracys-future</w:t>
        </w:r>
      </w:hyperlink>
      <w:r>
        <w:t xml:space="preserve"> - This piece explores the foundational role of political representation in democratic societies, emphasizing its significance in voicing collective will and defining who belongs in the democratic process. It introduces the Politico Model of Representation, which assesses how well elected officials reflect citizens' interests, identities, and values. The article highlights the importance of inclusion, responsiveness, and legitimacy in representation, especially in an era marked by polarization and demographic change.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ictoryinstitute.org/blog/representation-as-resistance-by-k-s-jamison/" TargetMode="External"/><Relationship Id="rId10" Type="http://schemas.openxmlformats.org/officeDocument/2006/relationships/hyperlink" Target="https://www.cambridge.org/core/journals/perspectives-on-politics/article/representation-in-an-era-of-political-and-economic-inequality-how-and-when-citizen-engagement-matters/CBAC4BC7085D4DA96CFFEFACD14C1B64" TargetMode="External"/><Relationship Id="rId11" Type="http://schemas.openxmlformats.org/officeDocument/2006/relationships/hyperlink" Target="https://www.teenvogue.com/story/why-representation-in-politics-matters" TargetMode="External"/><Relationship Id="rId12" Type="http://schemas.openxmlformats.org/officeDocument/2006/relationships/hyperlink" Target="https://www.ebsco.com/research-starters/politics-and-government/diversity-and-political-representation-overview" TargetMode="External"/><Relationship Id="rId13" Type="http://schemas.openxmlformats.org/officeDocument/2006/relationships/hyperlink" Target="https://journals.sagepub.com/doi/10.1177/0010414017720702" TargetMode="External"/><Relationship Id="rId14" Type="http://schemas.openxmlformats.org/officeDocument/2006/relationships/hyperlink" Target="https://www.cambridge.org/core/journals/politics-and-gender/article/intersectional-dynamics-of-descriptive-representation/E01BC0B489B95DAF714DE3BBC720A6F8/share/fdf097d27614e4a0bd7688a10b2d6058ece4442a" TargetMode="External"/><Relationship Id="rId15" Type="http://schemas.openxmlformats.org/officeDocument/2006/relationships/hyperlink" Target="https://explore.st-aug.edu/exp/the-politics-of-voice-how-political-representation-shapes-democracys-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