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Stay Engaged After Pride: Local LGBTQ Support That Lasts All Year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the energy of Pride, but don’t pack it away , community work keeps going. D.C. and the wider DMV have dozens of groups, events, and volunteer roles where your time, money, or skills can make a real difference; here’s how to turn Pride momentum into year‑round action.</w:t>
      </w:r>
      <w:r/>
    </w:p>
    <w:p>
      <w:r/>
      <w:r>
        <w:t>Essential Takeaways</w:t>
      </w:r>
      <w:r/>
      <w:r/>
    </w:p>
    <w:p>
      <w:pPr>
        <w:pStyle w:val="ListBullet"/>
        <w:spacing w:line="240" w:lineRule="auto"/>
        <w:ind w:left="720"/>
      </w:pPr>
      <w:r/>
      <w:r>
        <w:rPr>
          <w:b/>
        </w:rPr>
        <w:t>Give where it counts:</w:t>
      </w:r>
      <w:r>
        <w:t xml:space="preserve"> Small donations and local sponsorships help fledgling LGBTQ groups and grassroots efforts.</w:t>
      </w:r>
      <w:r/>
    </w:p>
    <w:p>
      <w:pPr>
        <w:pStyle w:val="ListBullet"/>
        <w:spacing w:line="240" w:lineRule="auto"/>
        <w:ind w:left="720"/>
      </w:pPr>
      <w:r/>
      <w:r>
        <w:rPr>
          <w:b/>
        </w:rPr>
        <w:t>Volunteer with purpose:</w:t>
      </w:r>
      <w:r>
        <w:t xml:space="preserve"> Events, admin tasks, and board roles are all useful , many organisations need non‑glamorous support.</w:t>
      </w:r>
      <w:r/>
    </w:p>
    <w:p>
      <w:pPr>
        <w:pStyle w:val="ListBullet"/>
        <w:spacing w:line="240" w:lineRule="auto"/>
        <w:ind w:left="720"/>
      </w:pPr>
      <w:r/>
      <w:r>
        <w:rPr>
          <w:b/>
        </w:rPr>
        <w:t>Shop and hire local:</w:t>
      </w:r>
      <w:r>
        <w:t xml:space="preserve"> Patronise LGBTQ‑owned businesses and book community performers to keep funds circulating.</w:t>
      </w:r>
      <w:r/>
    </w:p>
    <w:p>
      <w:pPr>
        <w:pStyle w:val="ListBullet"/>
        <w:spacing w:line="240" w:lineRule="auto"/>
        <w:ind w:left="720"/>
      </w:pPr>
      <w:r/>
      <w:r>
        <w:rPr>
          <w:b/>
        </w:rPr>
        <w:t>Vet before you commit:</w:t>
      </w:r>
      <w:r>
        <w:t xml:space="preserve"> Check reputation, financials, and community feedback before donating or joining.</w:t>
      </w:r>
      <w:r/>
    </w:p>
    <w:p>
      <w:pPr>
        <w:pStyle w:val="ListBullet"/>
        <w:spacing w:line="240" w:lineRule="auto"/>
        <w:ind w:left="720"/>
      </w:pPr>
      <w:r/>
      <w:r>
        <w:rPr>
          <w:b/>
        </w:rPr>
        <w:t>Look beyond LGBTQ groups:</w:t>
      </w:r>
      <w:r>
        <w:t xml:space="preserve"> Push for inclusion in mainstream organisations and get involved in civic work this election year.</w:t>
      </w:r>
      <w:r/>
      <w:r/>
    </w:p>
    <w:p>
      <w:pPr>
        <w:pStyle w:val="Heading2"/>
      </w:pPr>
      <w:r>
        <w:t>Keep the momentum: why Pride is a starting line, not a finish</w:t>
      </w:r>
      <w:r/>
    </w:p>
    <w:p>
      <w:r/>
      <w:r>
        <w:t>Pride gives you a rush , colour, music, and a real sense of belonging , but the work that keeps communities safe and visible happens in quieter months, too. According to Pew Research, roughly two‑thirds of LGBTQ adults participate in Pride activities, which shows people want to be involved, at least seasonally. That energy is gold for local groups trying to sustain programmes through the year.</w:t>
      </w:r>
      <w:r/>
    </w:p>
    <w:p>
      <w:r/>
      <w:r>
        <w:t>Many DMV events are spread across months, so planning and funding cycles never really stop. That means organisers need help immediately after the confetti settles. If you loved Pride, your next move could be as simple as buying a ticket to a community fundraiser or subscribing to an LGBTQ outlet to keep the calendar full and the conversation alive.</w:t>
      </w:r>
      <w:r/>
    </w:p>
    <w:p>
      <w:pPr>
        <w:pStyle w:val="Heading2"/>
      </w:pPr>
      <w:r>
        <w:t>Small donations, big difference: how to direct your money wisely</w:t>
      </w:r>
      <w:r/>
    </w:p>
    <w:p>
      <w:r/>
      <w:r>
        <w:t>Not every organisation needs a six‑figure corporate sponsor; often a few hundred pounds can keep a workshop or youth group running for months. For newcomers, supporting smaller or newer groups offers outsized impact, and spending intentionally , buying from LGBTQ retailers, advertising with queer media, or sponsoring a local performer , recirculates funds inside the community.</w:t>
      </w:r>
      <w:r/>
    </w:p>
    <w:p>
      <w:r/>
      <w:r>
        <w:t>Before you give, do a quick check. Charity Navigator and ProPublica’s Nonprofit Explorer can show whether a charity is tax‑exempt and how it spends money. But the best intelligence usually comes from the people who work with them. Ask around; community members will tell you if an organisation delivers.</w:t>
      </w:r>
      <w:r/>
    </w:p>
    <w:p>
      <w:pPr>
        <w:pStyle w:val="Heading2"/>
      </w:pPr>
      <w:r>
        <w:t>Time is currency too: volunteering beyond handing out flyers</w:t>
      </w:r>
      <w:r/>
    </w:p>
    <w:p>
      <w:r/>
      <w:r>
        <w:t>Lots of groups run lean. They need people to staff stalls, manage ticketing, enter data, update websites, or refresh graphics. These are small, practical tasks that make events happen and free up leaders to focus on strategy and fundraising.</w:t>
      </w:r>
      <w:r/>
    </w:p>
    <w:p>
      <w:r/>
      <w:r>
        <w:t>If you want more responsibility, consider joining a board or taking on an ongoing volunteer role. Board seats often open up after Pride as groups plan for the next year. Even liking and sharing event posts amplifies reach; social media attention translates into tickets sold and donors found.</w:t>
      </w:r>
      <w:r/>
    </w:p>
    <w:p>
      <w:pPr>
        <w:pStyle w:val="Heading2"/>
      </w:pPr>
      <w:r>
        <w:t>Vet the people and the paperwork: spotting red flags</w:t>
      </w:r>
      <w:r/>
    </w:p>
    <w:p>
      <w:r/>
      <w:r>
        <w:t>Passion doesn’t guarantee probity. Unfortunately, fraud and mismanagement do occur. Look for transparency about accomplishments, budgets, and leadership. Don’t be pressured into signing non‑disclosure agreements, and step away from situations that feel uncomfortable.</w:t>
      </w:r>
      <w:r/>
    </w:p>
    <w:p>
      <w:r/>
      <w:r>
        <w:t>If something seems wrong, report it. Community accountability protects everyone’s reputation and resources. And remember: a lack of rapid response from an organisation doesn’t always mean malfeasance , many run on volunteer time and may be slow to reply.</w:t>
      </w:r>
      <w:r/>
    </w:p>
    <w:p>
      <w:pPr>
        <w:pStyle w:val="Heading2"/>
      </w:pPr>
      <w:r>
        <w:t>Broaden your impact: inclusion in mainstream spaces and civic work</w:t>
      </w:r>
      <w:r/>
    </w:p>
    <w:p>
      <w:r/>
      <w:r>
        <w:t>Sometimes the most useful thing you can do is push for inclusion where LGBTQ people aren’t the focus. Help mainstream clubs, schools, or local councils become more welcoming. This could mean offering to run a training session, organising LGBTQ History Month programming in October, or encouraging inclusive policies.</w:t>
      </w:r>
      <w:r/>
    </w:p>
    <w:p>
      <w:r/>
      <w:r>
        <w:t>This is an election year, so voter registration, staffing polling places, and supporting pro‑inclusion candidates are high‑impact options. Civic engagement keeps rights and services on the agenda long after Pride banners come down.</w:t>
      </w:r>
      <w:r/>
    </w:p>
    <w:p>
      <w:pPr>
        <w:pStyle w:val="Heading2"/>
      </w:pPr>
      <w:r>
        <w:t>If you can’t find the group you want, build it</w:t>
      </w:r>
      <w:r/>
    </w:p>
    <w:p>
      <w:r/>
      <w:r>
        <w:t>Founding a small project can be the most direct way to meet a community need. Start with a narrow, practical goal: a neighbourhood Pride picnic, a support circle, or a local arts night. Keep the budget small, recruit volunteers, and scale up as you learn.</w:t>
      </w:r>
      <w:r/>
    </w:p>
    <w:p>
      <w:r/>
      <w:r>
        <w:t>There’s also value in collaboration. Partner with established organisations for events and resource sharing; co‑producing programming means you don’t carry the whole load alone.</w:t>
      </w:r>
      <w:r/>
    </w:p>
    <w:p>
      <w:r/>
      <w:r>
        <w:t>It's a small change that can make every month feel more like Pride.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[7]</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1">
        <w:r>
          <w:rPr>
            <w:color w:val="0000EE"/>
            <w:u w:val="single"/>
          </w:rPr>
          <w:t>[6]</w:t>
        </w:r>
      </w:hyperlink>
      <w:r>
        <w:t xml:space="preserve">- Paragraph 3: </w:t>
      </w:r>
      <w:hyperlink r:id="rId9">
        <w:r>
          <w:rPr>
            <w:color w:val="0000EE"/>
            <w:u w:val="single"/>
          </w:rPr>
          <w:t>[1]</w:t>
        </w:r>
      </w:hyperlink>
      <w:r>
        <w:t xml:space="preserve">, </w:t>
      </w:r>
      <w:hyperlink r:id="rId12">
        <w:r>
          <w:rPr>
            <w:color w:val="0000EE"/>
            <w:u w:val="single"/>
          </w:rPr>
          <w:t>[2]</w:t>
        </w:r>
      </w:hyperlink>
      <w:r>
        <w:t xml:space="preserve">- Paragraph 4: </w:t>
      </w:r>
      <w:hyperlink r:id="rId9">
        <w:r>
          <w:rPr>
            <w:color w:val="0000EE"/>
            <w:u w:val="single"/>
          </w:rPr>
          <w:t>[1]</w:t>
        </w:r>
      </w:hyperlink>
      <w:r>
        <w:t xml:space="preserve">, </w:t>
      </w:r>
      <w:hyperlink r:id="rId13">
        <w:r>
          <w:rPr>
            <w:color w:val="0000EE"/>
            <w:u w:val="single"/>
          </w:rPr>
          <w:t>[3]</w:t>
        </w:r>
      </w:hyperlink>
      <w:r>
        <w:t xml:space="preserve">- Paragraph 5: </w:t>
      </w:r>
      <w:hyperlink r:id="rId9">
        <w:r>
          <w:rPr>
            <w:color w:val="0000EE"/>
            <w:u w:val="single"/>
          </w:rPr>
          <w:t>[1]</w:t>
        </w:r>
      </w:hyperlink>
      <w:r>
        <w:t xml:space="preserve">, </w:t>
      </w:r>
      <w:hyperlink r:id="rId10">
        <w:r>
          <w:rPr>
            <w:color w:val="0000EE"/>
            <w:u w:val="single"/>
          </w:rPr>
          <w:t>[7]</w:t>
        </w:r>
      </w:hyperlink>
      <w:r>
        <w:t xml:space="preserve">- Paragraph 6: </w:t>
      </w:r>
      <w:hyperlink r:id="rId9">
        <w:r>
          <w:rPr>
            <w:color w:val="0000EE"/>
            <w:u w:val="single"/>
          </w:rPr>
          <w:t>[1]</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https://www.washingtonblade.com/2026/08/06/opinion-engage-after-pride/?utm_source=rss&amp;utm_medium=rss&amp;utm_campaign=opinion-engage-after-pride</w:t>
        </w:r>
      </w:hyperlink>
      <w:r>
        <w:t xml:space="preserve"> - Please view link - unable to able to access data</w:t>
      </w:r>
      <w:r/>
    </w:p>
    <w:p>
      <w:pPr>
        <w:pStyle w:val="ListNumber"/>
        <w:spacing w:line="240" w:lineRule="auto"/>
        <w:ind w:left="720"/>
      </w:pPr>
      <w:r/>
      <w:hyperlink r:id="rId12">
        <w:r>
          <w:rPr>
            <w:color w:val="0000EE"/>
            <w:u w:val="single"/>
          </w:rPr>
          <w:t>https://www.pflagdc.org/</w:t>
        </w:r>
      </w:hyperlink>
      <w:r>
        <w:t xml:space="preserve"> - Metro DC PFLAG is a non-profit organisation in the Washington, D.C., Northern Virginia, and Montgomery County area, dedicated to promoting equality and the well-being of LGBTQ individuals and their families through support, education, and advocacy. Founded in 1983, they offer community groups, resources, and advocacy opportunities to engage and support the LGBTQ community year-round.</w:t>
      </w:r>
      <w:r/>
    </w:p>
    <w:p>
      <w:pPr>
        <w:pStyle w:val="ListNumber"/>
        <w:spacing w:line="240" w:lineRule="auto"/>
        <w:ind w:left="720"/>
      </w:pPr>
      <w:r/>
      <w:hyperlink r:id="rId13">
        <w:r>
          <w:rPr>
            <w:color w:val="0000EE"/>
            <w:u w:val="single"/>
          </w:rPr>
          <w:t>https://www.rainbowfamilies.org/</w:t>
        </w:r>
      </w:hyperlink>
      <w:r>
        <w:t xml:space="preserve"> - Rainbow Families DC is a non-profit organisation that supports, educates, and connects LGBTQ+ families, parents, and prospective parents in the Washington, D.C., Maryland, and Virginia area. They offer educational programmes, support groups, and opportunities to connect, aiming to build a strong community beyond Pride month.</w:t>
      </w:r>
      <w:r/>
    </w:p>
    <w:p>
      <w:pPr>
        <w:pStyle w:val="ListNumber"/>
        <w:spacing w:line="240" w:lineRule="auto"/>
        <w:ind w:left="720"/>
      </w:pPr>
      <w:r/>
      <w:hyperlink r:id="rId14">
        <w:r>
          <w:rPr>
            <w:color w:val="0000EE"/>
            <w:u w:val="single"/>
          </w:rPr>
          <w:t>https://teamdc.org/</w:t>
        </w:r>
      </w:hyperlink>
      <w:r>
        <w:t xml:space="preserve"> - Team DC is a 501(c)(3) non-profit organisation uniting LGBTQ+ teams and leagues across the D.C. region to increase visibility and make sports a safe, welcoming place for everyone. They organise events and support athletes on and off the field, fostering community engagement throughout the year.</w:t>
      </w:r>
      <w:r/>
    </w:p>
    <w:p>
      <w:pPr>
        <w:pStyle w:val="ListNumber"/>
        <w:spacing w:line="240" w:lineRule="auto"/>
        <w:ind w:left="720"/>
      </w:pPr>
      <w:r/>
      <w:hyperlink r:id="rId15">
        <w:r>
          <w:rPr>
            <w:color w:val="0000EE"/>
            <w:u w:val="single"/>
          </w:rPr>
          <w:t>https://www.qtapidc.org/about-qtapi-dc</w:t>
        </w:r>
      </w:hyperlink>
      <w:r>
        <w:t xml:space="preserve"> - The QTAPI Coalition is a social, support, and political group that provides a safe and supportive environment for LGBTQIA+ South Asians in the Washington, D.C., metropolitan area. They promote awareness and acceptance, fostering positive cultural, sexual, and gender identity for the community beyond Pride month.</w:t>
      </w:r>
      <w:r/>
    </w:p>
    <w:p>
      <w:pPr>
        <w:pStyle w:val="ListNumber"/>
        <w:spacing w:line="240" w:lineRule="auto"/>
        <w:ind w:left="720"/>
      </w:pPr>
      <w:r/>
      <w:hyperlink r:id="rId11">
        <w:r>
          <w:rPr>
            <w:color w:val="0000EE"/>
            <w:u w:val="single"/>
          </w:rPr>
          <w:t>https://www.gogaydc.com/home</w:t>
        </w:r>
      </w:hyperlink>
      <w:r>
        <w:t xml:space="preserve"> - Go Gay DC is a grassroots movement bringing inclusive LGBTQ+ community spirit to the Washington, D.C., Maryland, and Virginia area. They focus on authentic human connection through social, professional, and cultural activities, celebrating the vibrancy of the nation's capital year-round.</w:t>
      </w:r>
      <w:r/>
    </w:p>
    <w:p>
      <w:pPr>
        <w:pStyle w:val="ListNumber"/>
        <w:spacing w:line="240" w:lineRule="auto"/>
        <w:ind w:left="720"/>
      </w:pPr>
      <w:r/>
      <w:hyperlink r:id="rId10">
        <w:r>
          <w:rPr>
            <w:color w:val="0000EE"/>
            <w:u w:val="single"/>
          </w:rPr>
          <w:t>https://www.pewresearch.org/short-reads/2025/05/29/about-two-thirds-of-lgbtq-adults-have-participated-in-pride-month-events/</w:t>
        </w:r>
      </w:hyperlink>
      <w:r>
        <w:t xml:space="preserve"> - A Pew Research Center survey reveals that 66% of LGBTQ adults have participated in LGBTQ-related events during Pride Month at least once in their lives. This underscores the significance of Pride events in fostering community engagement and highlights the importance of sustaining such involvement beyond Pride month.</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ashingtonblade.com/2026/08/06/opinion-engage-after-pride/?utm_source=rss&amp;utm_medium=rss&amp;utm_campaign=opinion-engage-after-pride" TargetMode="External"/><Relationship Id="rId10" Type="http://schemas.openxmlformats.org/officeDocument/2006/relationships/hyperlink" Target="https://www.pewresearch.org/short-reads/2025/05/29/about-two-thirds-of-lgbtq-adults-have-participated-in-pride-month-events/" TargetMode="External"/><Relationship Id="rId11" Type="http://schemas.openxmlformats.org/officeDocument/2006/relationships/hyperlink" Target="https://www.gogaydc.com/home" TargetMode="External"/><Relationship Id="rId12" Type="http://schemas.openxmlformats.org/officeDocument/2006/relationships/hyperlink" Target="https://www.pflagdc.org/" TargetMode="External"/><Relationship Id="rId13" Type="http://schemas.openxmlformats.org/officeDocument/2006/relationships/hyperlink" Target="https://www.rainbowfamilies.org/" TargetMode="External"/><Relationship Id="rId14" Type="http://schemas.openxmlformats.org/officeDocument/2006/relationships/hyperlink" Target="https://teamdc.org/" TargetMode="External"/><Relationship Id="rId15" Type="http://schemas.openxmlformats.org/officeDocument/2006/relationships/hyperlink" Target="https://www.qtapidc.org/about-qtapi-d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