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London Councils Defying New Single-Sex Space Guidance: What It Means for Trans Inclusion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residents and campaigners have noticed a fresh local pushback: several London councils are publicly resisting the government's new guidance on single-sex spaces, arguing it risks excluding trans people and stirring division where community safety and dignity matter most. Here's who is acting and why it matters for everyday life in the capital.</w:t>
      </w:r>
      <w:r/>
    </w:p>
    <w:p>
      <w:r/>
      <w:r>
        <w:t>Essential Takeaways</w:t>
      </w:r>
      <w:r/>
      <w:r/>
    </w:p>
    <w:p>
      <w:pPr>
        <w:pStyle w:val="ListBullet"/>
        <w:spacing w:line="240" w:lineRule="auto"/>
        <w:ind w:left="720"/>
      </w:pPr>
      <w:r/>
      <w:r>
        <w:rPr>
          <w:b/>
        </w:rPr>
        <w:t>Who’s resisting:</w:t>
      </w:r>
      <w:r>
        <w:t xml:space="preserve"> Multiple London boroughs, including Lambeth and Hackney, have publicly opposed the government’s guidance, saying it undermines existing equality protections and community cohesion.</w:t>
      </w:r>
      <w:r/>
    </w:p>
    <w:p>
      <w:pPr>
        <w:pStyle w:val="ListBullet"/>
        <w:spacing w:line="240" w:lineRule="auto"/>
        <w:ind w:left="720"/>
      </w:pPr>
      <w:r/>
      <w:r>
        <w:rPr>
          <w:b/>
        </w:rPr>
        <w:t>Legal backdrop:</w:t>
      </w:r>
      <w:r>
        <w:t xml:space="preserve"> Recent High Court rulings and contentious cases, like the Hampstead Heath ponds litigation, have fed the debate and influenced local decisions.</w:t>
      </w:r>
      <w:r/>
    </w:p>
    <w:p>
      <w:pPr>
        <w:pStyle w:val="ListBullet"/>
        <w:spacing w:line="240" w:lineRule="auto"/>
        <w:ind w:left="720"/>
      </w:pPr>
      <w:r/>
      <w:r>
        <w:rPr>
          <w:b/>
        </w:rPr>
        <w:t>Practical effect:</w:t>
      </w:r>
      <w:r>
        <w:t xml:space="preserve"> Councils are pledging to keep public services and spaces trans-inclusive where possible; this means policies, staff training, and signage may stay unchanged.</w:t>
      </w:r>
      <w:r/>
    </w:p>
    <w:p>
      <w:pPr>
        <w:pStyle w:val="ListBullet"/>
        <w:spacing w:line="240" w:lineRule="auto"/>
        <w:ind w:left="720"/>
      </w:pPr>
      <w:r/>
      <w:r>
        <w:rPr>
          <w:b/>
        </w:rPr>
        <w:t>Sensory cue:</w:t>
      </w:r>
      <w:r>
        <w:t xml:space="preserve"> Campaign meetings feel charged and urgent, with activists describing a “deeply concerning” tone in public discourse around trans rights.</w:t>
      </w:r>
      <w:r/>
    </w:p>
    <w:p>
      <w:pPr>
        <w:pStyle w:val="ListBullet"/>
        <w:spacing w:line="240" w:lineRule="auto"/>
        <w:ind w:left="720"/>
      </w:pPr>
      <w:r/>
      <w:r>
        <w:rPr>
          <w:b/>
        </w:rPr>
        <w:t>What to watch:</w:t>
      </w:r>
      <w:r>
        <w:t xml:space="preserve"> Challenges in the courts and further central government guidance could shift the balance, but local councils have levers, contracts, training and service design, to protect inclusion day to day.</w:t>
      </w:r>
      <w:r/>
      <w:r/>
    </w:p>
    <w:p>
      <w:pPr>
        <w:pStyle w:val="Heading2"/>
      </w:pPr>
      <w:r>
        <w:t>Who’s pushing back and why it matters</w:t>
      </w:r>
      <w:r/>
    </w:p>
    <w:p>
      <w:r/>
      <w:r>
        <w:t>Councils in parts of London have moved from private concern to public resistance, arguing the guidance on single-sex spaces risks stripping back protections for trans people. The reaction is partly practical, local leaders say public services must be safe and accessible for all, and partly political, with elected officials keen to avoid the divisive tone that’s crept into national debate. Residents notice the difference: where councils hold firm, front-line staff are more likely to get clear direction that treats people with dignity.</w:t>
      </w:r>
      <w:r/>
    </w:p>
    <w:p>
      <w:pPr>
        <w:pStyle w:val="Heading2"/>
      </w:pPr>
      <w:r>
        <w:t>The legal and recent-cases background</w:t>
      </w:r>
      <w:r/>
    </w:p>
    <w:p>
      <w:r/>
      <w:r>
        <w:t>Court decisions have shaped the conversation and thrown up tricky legal questions. High-profile disputes over access to spaces such as Hampstead Heath’s bathing ponds have been through the courts and attracted national attention, leaving councils cautious about sudden policy reversals. Local leaders are saying they’ll wait for clarity from judges and equality bodies rather than scramble to rework long-standing services overnight.</w:t>
      </w:r>
      <w:r/>
    </w:p>
    <w:p>
      <w:pPr>
        <w:pStyle w:val="Heading2"/>
      </w:pPr>
      <w:r>
        <w:t>What councils are actually doing on the ground</w:t>
      </w:r>
      <w:r/>
    </w:p>
    <w:p>
      <w:r/>
      <w:r>
        <w:t>You won’t see dramatic overnight changes in most neighbourhood centres. Instead, councils are focusing on training staff, updating equality impact assessments and keeping services open and welcoming. For instance, some boroughs have pledged to challenge guidance they view as discriminatory and to maintain inclusive practice in leisure centres, libraries and public conveniences. That means practical measures, clear incident-reporting lines, privacy options, and signage that balances safety and inclusion.</w:t>
      </w:r>
      <w:r/>
    </w:p>
    <w:p>
      <w:pPr>
        <w:pStyle w:val="Heading2"/>
      </w:pPr>
      <w:r>
        <w:t>Why residents should care about this local resistance</w:t>
      </w:r>
      <w:r/>
    </w:p>
    <w:p>
      <w:r/>
      <w:r>
        <w:t>This isn’t just political theatre; it affects daily life. If a council alters guidance on single-sex spaces, it can change how accessible a leisure centre feels, how comfortable someone is using a library cubicle, or how staff respond in tense situations. People who use services, parents, older residents, trans people and staff, want predictability, so local pushback is partly about preserving calm, consistent routines rather than stirring controversy for its own sake.</w:t>
      </w:r>
      <w:r/>
    </w:p>
    <w:p>
      <w:pPr>
        <w:pStyle w:val="Heading2"/>
      </w:pPr>
      <w:r>
        <w:t>What to expect next and how to respond</w:t>
      </w:r>
      <w:r/>
    </w:p>
    <w:p>
      <w:r/>
      <w:r>
        <w:t>Expect a mix of legal challenges, local consultations and more public statements from councils. If you’re a resident who cares, check your borough’s communications page for consultations and briefings, attend a council meeting, or contact your local councillor. For service users, practical steps include asking about privacy options at venues, calling ahead if you have concerns, and supporting local initiatives that promote safe, inclusive use of spaces.</w:t>
      </w:r>
      <w:r/>
    </w:p>
    <w:p>
      <w:r/>
      <w:r>
        <w:t>It’s a small change in policy language, but it can make a big difference to people who simply want to use a pool, a loo or a meeting room without hassle.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[4]</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https://www.standard.co.uk/news/politics/green-london-councils-resist-government-trans-rules-single-sex-spaces-b1292347.html</w:t>
        </w:r>
      </w:hyperlink>
      <w:r>
        <w:t xml:space="preserve"> - Please view link - unable to able to access data</w:t>
      </w:r>
      <w:r/>
    </w:p>
    <w:p>
      <w:pPr>
        <w:pStyle w:val="ListNumber"/>
        <w:spacing w:line="240" w:lineRule="auto"/>
        <w:ind w:left="720"/>
      </w:pPr>
      <w:r/>
      <w:hyperlink r:id="rId9">
        <w:r>
          <w:rPr>
            <w:color w:val="0000EE"/>
            <w:u w:val="single"/>
          </w:rPr>
          <w:t>https://www.standard.co.uk/news/politics/green-london-councils-resist-government-trans-rules-single-sex-spaces-b1292347.html</w:t>
        </w:r>
      </w:hyperlink>
      <w:r>
        <w:t xml:space="preserve"> - Green-run London councils, including Lambeth, Hackney, Waltham Forest, Haringey, Lewisham, and Southwark, have signalled their intention to resist new government guidance on single-sex spaces. The guidance, which requires facilities like toilets and changing rooms to be used based on biological sex, has been criticised by these councils for potentially leading to discrimination against transgender individuals. Lambeth's deputy leader, Natalie Kane, expressed concerns that the guidelines could result in significant negative impacts for LGBTQIA+ individuals in the borough. The councils are calling for the government to clarify that the code should not be used to exclude trans people from services.</w:t>
      </w:r>
      <w:r/>
    </w:p>
    <w:p>
      <w:pPr>
        <w:pStyle w:val="ListNumber"/>
        <w:spacing w:line="240" w:lineRule="auto"/>
        <w:ind w:left="720"/>
      </w:pPr>
      <w:r/>
      <w:hyperlink r:id="rId11">
        <w:r>
          <w:rPr>
            <w:color w:val="0000EE"/>
            <w:u w:val="single"/>
          </w:rPr>
          <w:t>https://news.hackney.gov.uk/news/hackney-mayor-calls-on-government-to-reject-new-guidance-on-single-sex-spaces</w:t>
        </w:r>
      </w:hyperlink>
      <w:r>
        <w:t xml:space="preserve"> - Hackney Mayor Zoë Garbett has urged the government to reject new guidance on single-sex spaces, expressing concerns that it could put transgender people at risk. In a letter to Women and Equalities Minister Bridget Phillipson, Garbett and Cabinet Lead for Equalities Cllr Zlotowitz called for the government to change course on the guidance, describing it as 'unfeasible' and 'cruel'. They highlighted that the government's own equality impact assessment acknowledges that the guidance could put trans people into real physical risk and consolidate a system of public segregation.</w:t>
      </w:r>
      <w:r/>
    </w:p>
    <w:p>
      <w:pPr>
        <w:pStyle w:val="ListNumber"/>
        <w:spacing w:line="240" w:lineRule="auto"/>
        <w:ind w:left="720"/>
      </w:pPr>
      <w:r/>
      <w:hyperlink r:id="rId10">
        <w:r>
          <w:rPr>
            <w:color w:val="0000EE"/>
            <w:u w:val="single"/>
          </w:rPr>
          <w:t>https://love.lambeth.gov.uk/lambeth-to-challenge-new-discriminatory-guidelines-on-single-sex-spaces/</w:t>
        </w:r>
      </w:hyperlink>
      <w:r>
        <w:t xml:space="preserve"> - Lambeth Council has signalled its intention to challenge new guidance on access to single-sex spaces, expressing concerns that it could lead to discrimination against transgender individuals. The council's legal team is reviewing the move to ensure it would be lawful. The guidance, issued by the Equality and Human Rights Commission, sets out how organisations should apply a Supreme Court ruling on the definition of sex, which Lambeth Council fears could result in discriminatory practices against trans people.</w:t>
      </w:r>
      <w:r/>
    </w:p>
    <w:p>
      <w:pPr>
        <w:pStyle w:val="ListNumber"/>
        <w:spacing w:line="240" w:lineRule="auto"/>
        <w:ind w:left="720"/>
      </w:pPr>
      <w:r/>
      <w:hyperlink r:id="rId13">
        <w:r>
          <w:rPr>
            <w:color w:val="0000EE"/>
            <w:u w:val="single"/>
          </w:rPr>
          <w:t>https://www.itv.com/news/london/2026/01/29/high-court-dismisses-hampstead-heath-ponds-trans-access-case</w:t>
        </w:r>
      </w:hyperlink>
      <w:r>
        <w:t xml:space="preserve"> - A High Court judge dismissed a charity's legal challenge against rules allowing transgender people to use single-sex facilities at Hampstead Heath's swimming ponds. The charity, Sex Matters, argued that the policy amounted to sex discrimination, but Mrs Justice Lieven ruled that the appropriate forum for the claim was the county court, not the High Court. The ruling allows the City of London to continue its trans-inclusive policy at the ponds.</w:t>
      </w:r>
      <w:r/>
    </w:p>
    <w:p>
      <w:pPr>
        <w:pStyle w:val="ListNumber"/>
        <w:spacing w:line="240" w:lineRule="auto"/>
        <w:ind w:left="720"/>
      </w:pPr>
      <w:r/>
      <w:hyperlink r:id="rId14">
        <w:r>
          <w:rPr>
            <w:color w:val="0000EE"/>
            <w:u w:val="single"/>
          </w:rPr>
          <w:t>https://www.itv.com/news/london/2026/06/05/hampstead-heaths-bathing-ponds-to-remain-trans-inclusive</w:t>
        </w:r>
      </w:hyperlink>
      <w:r>
        <w:t xml:space="preserve"> - Hampstead Heath's bathing ponds will remain 'trans-inclusive' after a decision by the City of London Corporation. A public consultation with 38,000 respondents found that 86% favoured retaining the existing trans-inclusive arrangements. The policy means transgender women will continue to have access to the Kenwood Ladies' Pond, and transgender men to the Highgate Men's Pond, while the Hampstead Mixed Pond remains open to everyone.</w:t>
      </w:r>
      <w:r/>
    </w:p>
    <w:p>
      <w:pPr>
        <w:pStyle w:val="ListNumber"/>
        <w:spacing w:line="240" w:lineRule="auto"/>
        <w:ind w:left="720"/>
      </w:pPr>
      <w:r/>
      <w:hyperlink r:id="rId12">
        <w:r>
          <w:rPr>
            <w:color w:val="0000EE"/>
            <w:u w:val="single"/>
          </w:rPr>
          <w:t>https://www.standard.co.uk/news/london/waltham-forest-council-trans-inclusion-training-b1290449.html</w:t>
        </w:r>
      </w:hyperlink>
      <w:r>
        <w:t xml:space="preserve"> - Waltham Forest Council, led by a Green Party administration, has introduced mandatory 'trans inclusion' training for all staff and councillors. The council declared that 'trans women are women' and committed to ensuring that trans awareness and inclusion form part of mandatory equalities training. The move follows a Supreme Court ruling that the terms 'woman' and 'sex' in the Equality Act 2010 refer strictly to biological sex assigned at birth.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ndard.co.uk/news/politics/green-london-councils-resist-government-trans-rules-single-sex-spaces-b1292347.html" TargetMode="External"/><Relationship Id="rId10" Type="http://schemas.openxmlformats.org/officeDocument/2006/relationships/hyperlink" Target="https://love.lambeth.gov.uk/lambeth-to-challenge-new-discriminatory-guidelines-on-single-sex-spaces/" TargetMode="External"/><Relationship Id="rId11" Type="http://schemas.openxmlformats.org/officeDocument/2006/relationships/hyperlink" Target="https://news.hackney.gov.uk/news/hackney-mayor-calls-on-government-to-reject-new-guidance-on-single-sex-spaces" TargetMode="External"/><Relationship Id="rId12" Type="http://schemas.openxmlformats.org/officeDocument/2006/relationships/hyperlink" Target="https://www.standard.co.uk/news/london/waltham-forest-council-trans-inclusion-training-b1290449.html" TargetMode="External"/><Relationship Id="rId13" Type="http://schemas.openxmlformats.org/officeDocument/2006/relationships/hyperlink" Target="https://www.itv.com/news/london/2026/01/29/high-court-dismisses-hampstead-heath-ponds-trans-access-case" TargetMode="External"/><Relationship Id="rId14" Type="http://schemas.openxmlformats.org/officeDocument/2006/relationships/hyperlink" Target="https://www.itv.com/news/london/2026/06/05/hampstead-heaths-bathing-ponds-to-remain-trans-inclus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