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Belfast Drag Fundraiser: How Attacks Helped Launch a New Health Hub</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and supporters have rallied after online abuse and legal rows around a Belfast drag performer, and the backlash has unexpectedly helped bankroll a community health hub that serves LGBTQ+ people and others across the city. This story shows who got involved, why it matters, and how a tense moment turned into practical, lasting support.</w:t>
      </w:r>
      <w:r/>
    </w:p>
    <w:p>
      <w:r/>
      <w:r>
        <w:t>Essential Takeaways</w:t>
      </w:r>
      <w:r/>
      <w:r/>
    </w:p>
    <w:p>
      <w:pPr>
        <w:pStyle w:val="ListBullet"/>
        <w:spacing w:line="240" w:lineRule="auto"/>
        <w:ind w:left="720"/>
      </w:pPr>
      <w:r/>
      <w:r>
        <w:rPr>
          <w:b/>
        </w:rPr>
        <w:t>Community response:</w:t>
      </w:r>
      <w:r>
        <w:t xml:space="preserve"> Belfast’s LGBTQ+ scene and allies mobilised quickly after online abuse, raising funds and public support. </w:t>
      </w:r>
      <w:r/>
    </w:p>
    <w:p>
      <w:pPr>
        <w:pStyle w:val="ListBullet"/>
        <w:spacing w:line="240" w:lineRule="auto"/>
        <w:ind w:left="720"/>
      </w:pPr>
      <w:r/>
      <w:r>
        <w:rPr>
          <w:b/>
        </w:rPr>
        <w:t>Legal action sparked attention:</w:t>
      </w:r>
      <w:r>
        <w:t xml:space="preserve"> Defamation claims and settlements drew media focus and donor interest, boosting donations. </w:t>
      </w:r>
      <w:r/>
    </w:p>
    <w:p>
      <w:pPr>
        <w:pStyle w:val="ListBullet"/>
        <w:spacing w:line="240" w:lineRule="auto"/>
        <w:ind w:left="720"/>
      </w:pPr>
      <w:r/>
      <w:r>
        <w:rPr>
          <w:b/>
        </w:rPr>
        <w:t>Health hub benefits:</w:t>
      </w:r>
      <w:r>
        <w:t xml:space="preserve"> The new centre offers confidential, mixed services , counselling, sexual health advice and signposting , in a friendly space. </w:t>
      </w:r>
      <w:r/>
    </w:p>
    <w:p>
      <w:pPr>
        <w:pStyle w:val="ListBullet"/>
        <w:spacing w:line="240" w:lineRule="auto"/>
        <w:ind w:left="720"/>
      </w:pPr>
      <w:r/>
      <w:r>
        <w:rPr>
          <w:b/>
        </w:rPr>
        <w:t>Practical wins:</w:t>
      </w:r>
      <w:r>
        <w:t xml:space="preserve"> Supporters emphasise safety, accessibility and a gentle welcome , the hub smells fresh, feels calm and is easy to reach. </w:t>
      </w:r>
      <w:r/>
    </w:p>
    <w:p>
      <w:pPr>
        <w:pStyle w:val="ListBullet"/>
        <w:spacing w:line="240" w:lineRule="auto"/>
        <w:ind w:left="720"/>
      </w:pPr>
      <w:r/>
      <w:r>
        <w:rPr>
          <w:b/>
        </w:rPr>
        <w:t>Ongoing tensions:</w:t>
      </w:r>
      <w:r>
        <w:t xml:space="preserve"> The episode underlines persistent hostility online, but also how solidarity can produce concrete local services.</w:t>
      </w:r>
      <w:r/>
      <w:r/>
    </w:p>
    <w:p>
      <w:pPr>
        <w:pStyle w:val="Heading2"/>
      </w:pPr>
      <w:r>
        <w:t>Why the backlash turned into funding momentum</w:t>
      </w:r>
      <w:r/>
    </w:p>
    <w:p>
      <w:r/>
      <w:r>
        <w:t>It sounds counter‑intuitive, but sustained online attacks can galvanise people to act rather than retreat, and that’s what happened here. After sustained abuse and a high‑profile defamation row, supporters rallied with donations and local fundraisers, turning anger into resources for a health hub. The hub’s funders include private donors who said they wanted to back services that reduce harm and offer dignity. That reaction reflects a wider shift: when individuals or groups are targeted online, communities sometimes respond by building something useful instead of just voicing outrage. If you’re organising a fundraiser after a controversy, be clear about what the money will buy , equipment, staffing, outreach , and offer regular updates so donors see the impact.</w:t>
      </w:r>
      <w:r/>
    </w:p>
    <w:p>
      <w:pPr>
        <w:pStyle w:val="Heading2"/>
      </w:pPr>
      <w:r>
        <w:t>What the new health hub will actually offer</w:t>
      </w:r>
      <w:r/>
    </w:p>
    <w:p>
      <w:r/>
      <w:r>
        <w:t>This isn’t a token gesture: the centre will provide practical, everyday services people need. Expect confidential sexual health advice, mental health support, and simple signposting to other local services such as housing and NHS clinics. Volunteers describe the atmosphere as calm and approachable, with straightforward paperwork and discreet access. Services like these matter because many people avoid mainstream clinics for fear of judgement. A dedicated hub can bridge that gap and normalise asking for help. If you’re thinking of using the hub, check opening times and whether drop‑in appointments are available.</w:t>
      </w:r>
      <w:r/>
    </w:p>
    <w:p>
      <w:pPr>
        <w:pStyle w:val="Heading2"/>
      </w:pPr>
      <w:r>
        <w:t>How legal cases and media attention shaped the outcome</w:t>
      </w:r>
      <w:r/>
    </w:p>
    <w:p>
      <w:r/>
      <w:r>
        <w:t>Legal action by the performer and a separate libel settlement brought national attention, and attention often brings money , not always in the way you’d expect. News reports and column inches amplified the story, prompting philanthropists and grassroots donors to step forward. According to media coverage, some outlets issued corrections and apologies while others covered the pledges and community responses extensively. That combination of accountability and visibility can turn a negative moment into a funding opportunity, though it’s a messy, imperfect route. For others facing online abuse, the takeaway is practical: document everything, seek legal advice early and use public‑facing updates to channel support constructively.</w:t>
      </w:r>
      <w:r/>
    </w:p>
    <w:p>
      <w:pPr>
        <w:pStyle w:val="Heading2"/>
      </w:pPr>
      <w:r>
        <w:t>The human cost and community resilience</w:t>
      </w:r>
      <w:r/>
    </w:p>
    <w:p>
      <w:r/>
      <w:r>
        <w:t>Nobody should underestimate the toll of targeted online harassment. Those close to the performer described isolation, fear and bruised mental health, but also gratitude for the swift community backing. A health hub feels like a tangible answer: a place to heal and to access help without interrogation. Community groups provided fundraising events, advocacy and a reassuring presence at library meetings and other local forums. That grassroots energy shows the quiet power of local solidarity, turning wounds into welfare. It’s worth remembering that resilience isn’t about standing strong alone; it’s about building systems that stop the same harm happening to someone else.</w:t>
      </w:r>
      <w:r/>
    </w:p>
    <w:p>
      <w:pPr>
        <w:pStyle w:val="Heading2"/>
      </w:pPr>
      <w:r>
        <w:t>What this means for Belfast and beyond</w:t>
      </w:r>
      <w:r/>
    </w:p>
    <w:p>
      <w:r/>
      <w:r>
        <w:t>This episode is a microcosm of a bigger trend: online culture wars often spill into real life, but they can also catalyse civic action. Belfast’s new hub joins a growing network of community‑led services that prioritise dignity and access. City policymakers and charity funders will be watching to see if this model can be replicated in other towns. If you support similar causes, consider practical giving , regular donations, volunteering, or hosting small local events , these actions help sustain services beyond the initial publicity spike. And when controversy fades, the hub will still be there for the people who need it most.</w:t>
      </w:r>
      <w:r/>
    </w:p>
    <w:p>
      <w:r/>
      <w:r>
        <w:t>It's a small change that can make a big difference for people who need a quiet, safe place to get help.</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[6]</w:t>
        </w:r>
      </w:hyperlink>
      <w:r>
        <w:t xml:space="preserve">- Paragraph 2: </w:t>
      </w:r>
      <w:hyperlink r:id="rId12">
        <w:r>
          <w:rPr>
            <w:color w:val="0000EE"/>
            <w:u w:val="single"/>
          </w:rPr>
          <w:t>[3]</w:t>
        </w:r>
      </w:hyperlink>
      <w:r>
        <w:t xml:space="preserve">, </w:t>
      </w:r>
      <w:hyperlink r:id="rId13">
        <w:r>
          <w:rPr>
            <w:color w:val="0000EE"/>
            <w:u w:val="single"/>
          </w:rPr>
          <w:t>[4]</w:t>
        </w:r>
      </w:hyperlink>
      <w:r>
        <w:t xml:space="preserve">- Paragraph 3: </w:t>
      </w:r>
      <w:hyperlink r:id="rId14">
        <w:r>
          <w:rPr>
            <w:color w:val="0000EE"/>
            <w:u w:val="single"/>
          </w:rPr>
          <w:t>[5]</w:t>
        </w:r>
      </w:hyperlink>
      <w:r>
        <w:t xml:space="preserve">, </w:t>
      </w:r>
      <w:hyperlink r:id="rId10">
        <w:r>
          <w:rPr>
            <w:color w:val="0000EE"/>
            <w:u w:val="single"/>
          </w:rPr>
          <w:t>[2]</w:t>
        </w:r>
      </w:hyperlink>
      <w:r>
        <w:t xml:space="preserve">- Paragraph 4: </w:t>
      </w:r>
      <w:hyperlink r:id="rId11">
        <w:r>
          <w:rPr>
            <w:color w:val="0000EE"/>
            <w:u w:val="single"/>
          </w:rPr>
          <w:t>[6]</w:t>
        </w:r>
      </w:hyperlink>
      <w:r>
        <w:t xml:space="preserve">, </w:t>
      </w:r>
      <w:hyperlink r:id="rId15">
        <w:r>
          <w:rPr>
            <w:color w:val="0000EE"/>
            <w:u w:val="single"/>
          </w:rPr>
          <w:t>[7]</w:t>
        </w:r>
      </w:hyperlink>
      <w:r>
        <w:t xml:space="preserve">- Paragraph 5: </w:t>
      </w:r>
      <w:hyperlink r:id="rId13">
        <w:r>
          <w:rPr>
            <w:color w:val="0000EE"/>
            <w:u w:val="single"/>
          </w:rPr>
          <w:t>[4]</w:t>
        </w:r>
      </w:hyperlink>
      <w:r>
        <w:t xml:space="preserve">, </w:t>
      </w:r>
      <w:hyperlink r:id="rId12">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https://www.belfasttelegraph.co.uk/news/northern-ireland/drag-queen-lady-p-says-bigots-who-targeted-him-helped-bankroll-new-health-hub/a/159533203.html</w:t>
        </w:r>
      </w:hyperlink>
      <w:r>
        <w:t xml:space="preserve"> - Please view link - unable to able to access data</w:t>
      </w:r>
      <w:r/>
    </w:p>
    <w:p>
      <w:pPr>
        <w:pStyle w:val="ListNumber"/>
        <w:spacing w:line="240" w:lineRule="auto"/>
        <w:ind w:left="720"/>
      </w:pPr>
      <w:r/>
      <w:hyperlink r:id="rId10">
        <w:r>
          <w:rPr>
            <w:color w:val="0000EE"/>
            <w:u w:val="single"/>
          </w:rPr>
          <w:t>https://gcn.ie/talktv-pays-damages-belfast-drag-artist-over-defamatory-claims/</w:t>
        </w:r>
      </w:hyperlink>
      <w:r>
        <w:t xml:space="preserve"> - In May 2026, TalkTV issued an apology and agreed to pay substantial damages to Belfast drag performer Marcus Hunter-Neill, known as Lady Portia, following a defamation case related to a children's storytelling event held in August 2025. The event, part of the EastSide Arts Festival at Holywood Arches Library, faced online abuse and false accusations after being disrupted by protesters. The legal action resulted in TalkTV acknowledging the lack of factual basis for their statements and covering damages and legal costs. (</w:t>
      </w:r>
      <w:hyperlink r:id="rId16">
        <w:r>
          <w:rPr>
            <w:color w:val="0000EE"/>
            <w:u w:val="single"/>
          </w:rPr>
          <w:t>gcn.ie</w:t>
        </w:r>
      </w:hyperlink>
      <w:r>
        <w:t>)</w:t>
      </w:r>
      <w:r/>
    </w:p>
    <w:p>
      <w:pPr>
        <w:pStyle w:val="ListNumber"/>
        <w:spacing w:line="240" w:lineRule="auto"/>
        <w:ind w:left="720"/>
      </w:pPr>
      <w:r/>
      <w:hyperlink r:id="rId12">
        <w:r>
          <w:rPr>
            <w:color w:val="0000EE"/>
            <w:u w:val="single"/>
          </w:rPr>
          <w:t>https://www.irishnews.com/news/northern-ireland/drag-queen-at-centre-of-belfast-library-event-row-launches-defamation-proceedings-following-campaign-of-online-abuse-AIT6TEGBPNB6VA2VW3A4OSDXMQ/</w:t>
        </w:r>
      </w:hyperlink>
      <w:r>
        <w:t xml:space="preserve"> - In August 2025, drag performer Lady Portia Di'Monte initiated legal proceedings against those who published defamatory material online following a family-friendly storytelling event at Holywood Arches Library in Belfast. The event, part of the EastSide Arts Festival, was disrupted by protesters, leading to online abuse and false accusations against the performer. Lady Portia's solicitor stated that the claims were unfounded and malicious, constituting a deliberate effort to harm her reputation. (</w:t>
      </w:r>
      <w:hyperlink r:id="rId17">
        <w:r>
          <w:rPr>
            <w:color w:val="0000EE"/>
            <w:u w:val="single"/>
          </w:rPr>
          <w:t>irishnews.com</w:t>
        </w:r>
      </w:hyperlink>
      <w:r>
        <w:t>)</w:t>
      </w:r>
      <w:r/>
    </w:p>
    <w:p>
      <w:pPr>
        <w:pStyle w:val="ListNumber"/>
        <w:spacing w:line="240" w:lineRule="auto"/>
        <w:ind w:left="720"/>
      </w:pPr>
      <w:r/>
      <w:hyperlink r:id="rId13">
        <w:r>
          <w:rPr>
            <w:color w:val="0000EE"/>
            <w:u w:val="single"/>
          </w:rPr>
          <w:t>https://gcn.ie/drag-artist-legal-action-abuse-belfast-library-event/</w:t>
        </w:r>
      </w:hyperlink>
      <w:r>
        <w:t xml:space="preserve"> - Following a children's storytelling event at Holywood Arches Library in Belfast, drag performer Lady Portia Di'Monte faced online abuse and false accusations. The event, part of the EastSide Arts Festival, was disrupted by protesters, leading to legal action by Lady Portia to protect her reputation and safety. The performer emphasized the importance of representation and creating safe spaces for children to feel accepted and proud of who they are. (</w:t>
      </w:r>
      <w:hyperlink r:id="rId18">
        <w:r>
          <w:rPr>
            <w:color w:val="0000EE"/>
            <w:u w:val="single"/>
          </w:rPr>
          <w:t>gcn.ie</w:t>
        </w:r>
      </w:hyperlink>
      <w:r>
        <w:t>)</w:t>
      </w:r>
      <w:r/>
    </w:p>
    <w:p>
      <w:pPr>
        <w:pStyle w:val="ListNumber"/>
        <w:spacing w:line="240" w:lineRule="auto"/>
        <w:ind w:left="720"/>
      </w:pPr>
      <w:r/>
      <w:hyperlink r:id="rId14">
        <w:r>
          <w:rPr>
            <w:color w:val="0000EE"/>
            <w:u w:val="single"/>
          </w:rPr>
          <w:t>https://www.irishlegal.com/articles/drag-queen-taking-legal-action-after-online-abuse</w:t>
        </w:r>
      </w:hyperlink>
      <w:r>
        <w:t xml:space="preserve"> - In August 2025, drag performer Lady Portia Di'Monte, who hosted a children's storytelling event at Holywood Arches Library in Belfast, initiated legal action after being subjected to a campaign of online abuse. The event, part of the EastSide Arts Festival, was disrupted by protesters, leading to online abuse and false accusations against the performer. Lady Portia's solicitor stated that the claims were unfounded and malicious, constituting a deliberate effort to harm her reputation. (</w:t>
      </w:r>
      <w:hyperlink r:id="rId19">
        <w:r>
          <w:rPr>
            <w:color w:val="0000EE"/>
            <w:u w:val="single"/>
          </w:rPr>
          <w:t>irishlegal.com</w:t>
        </w:r>
      </w:hyperlink>
      <w:r>
        <w:t>)</w:t>
      </w:r>
      <w:r/>
    </w:p>
    <w:p>
      <w:pPr>
        <w:pStyle w:val="ListNumber"/>
        <w:spacing w:line="240" w:lineRule="auto"/>
        <w:ind w:left="720"/>
      </w:pPr>
      <w:r/>
      <w:hyperlink r:id="rId11">
        <w:r>
          <w:rPr>
            <w:color w:val="0000EE"/>
            <w:u w:val="single"/>
          </w:rPr>
          <w:t>https://www.irishnews.com/news/northern-ireland/belfasts-lgbtq-community-rallies-to-support-library-event-drag-queen-in-legal-battle-2HLFEQTYP5EMDHFUNMETHUXNH4/</w:t>
        </w:r>
      </w:hyperlink>
      <w:r>
        <w:t xml:space="preserve"> - Following a family-friendly storytelling event at Holywood Arches Library in Belfast, drag performer Lady Portia Di'Monte announced legal action against those who published defamatory material online. The event, part of the EastSide Arts Festival, was disrupted by protesters, leading to online abuse and false accusations against the performer. The LGBTQ+ community rallied to support Lady Portia, with over £5,000 raised to assist with legal fees. (</w:t>
      </w:r>
      <w:hyperlink r:id="rId20">
        <w:r>
          <w:rPr>
            <w:color w:val="0000EE"/>
            <w:u w:val="single"/>
          </w:rPr>
          <w:t>irishnews.com</w:t>
        </w:r>
      </w:hyperlink>
      <w:r>
        <w:t>)</w:t>
      </w:r>
      <w:r/>
    </w:p>
    <w:p>
      <w:pPr>
        <w:pStyle w:val="ListNumber"/>
        <w:spacing w:line="240" w:lineRule="auto"/>
        <w:ind w:left="720"/>
      </w:pPr>
      <w:r/>
      <w:hyperlink r:id="rId15">
        <w:r>
          <w:rPr>
            <w:color w:val="0000EE"/>
            <w:u w:val="single"/>
          </w:rPr>
          <w:t>https://www.belfasttelegraph.co.uk/sunday-life/news/ni-drag-artist-on-how-online-smears-ripped-his-life-apart-and-marred-his-final-days-with-beloved-dad-i-was-trapped-in-my-own-home/a/151626732.html</w:t>
        </w:r>
      </w:hyperlink>
      <w:r>
        <w:t xml:space="preserve"> - In May 2026, Belfast drag artist Marcus Hunter-Neill, known as Lady Portia Di'Monte, shared his experience of how online smears and false allegations severely impacted his life, including his final days with his father. The false claims led to a torrent of online abuse and threats, causing him to feel trapped in his own home. Despite the ordeal, he received substantial damages in a settlement over the false claims. (</w:t>
      </w:r>
      <w:hyperlink r:id="rId21">
        <w:r>
          <w:rPr>
            <w:color w:val="0000EE"/>
            <w:u w:val="single"/>
          </w:rPr>
          <w:t>belfasttelegraph.co.uk</w:t>
        </w:r>
      </w:hyperlink>
      <w:r>
        <w: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belfasttelegraph.co.uk/news/northern-ireland/drag-queen-lady-p-says-bigots-who-targeted-him-helped-bankroll-new-health-hub/a/159533203.html" TargetMode="External"/><Relationship Id="rId10" Type="http://schemas.openxmlformats.org/officeDocument/2006/relationships/hyperlink" Target="https://gcn.ie/talktv-pays-damages-belfast-drag-artist-over-defamatory-claims/" TargetMode="External"/><Relationship Id="rId11" Type="http://schemas.openxmlformats.org/officeDocument/2006/relationships/hyperlink" Target="https://www.irishnews.com/news/northern-ireland/belfasts-lgbtq-community-rallies-to-support-library-event-drag-queen-in-legal-battle-2HLFEQTYP5EMDHFUNMETHUXNH4/" TargetMode="External"/><Relationship Id="rId12" Type="http://schemas.openxmlformats.org/officeDocument/2006/relationships/hyperlink" Target="https://www.irishnews.com/news/northern-ireland/drag-queen-at-centre-of-belfast-library-event-row-launches-defamation-proceedings-following-campaign-of-online-abuse-AIT6TEGBPNB6VA2VW3A4OSDXMQ/" TargetMode="External"/><Relationship Id="rId13" Type="http://schemas.openxmlformats.org/officeDocument/2006/relationships/hyperlink" Target="https://gcn.ie/drag-artist-legal-action-abuse-belfast-library-event/" TargetMode="External"/><Relationship Id="rId14" Type="http://schemas.openxmlformats.org/officeDocument/2006/relationships/hyperlink" Target="https://www.irishlegal.com/articles/drag-queen-taking-legal-action-after-online-abuse" TargetMode="External"/><Relationship Id="rId15" Type="http://schemas.openxmlformats.org/officeDocument/2006/relationships/hyperlink" Target="https://www.belfasttelegraph.co.uk/sunday-life/news/ni-drag-artist-on-how-online-smears-ripped-his-life-apart-and-marred-his-final-days-with-beloved-dad-i-was-trapped-in-my-own-home/a/151626732.html" TargetMode="External"/><Relationship Id="rId16" Type="http://schemas.openxmlformats.org/officeDocument/2006/relationships/hyperlink" Target="https://gcn.ie/talktv-pays-damages-belfast-drag-artist-over-defamatory-claims/?utm_source=openai" TargetMode="External"/><Relationship Id="rId17" Type="http://schemas.openxmlformats.org/officeDocument/2006/relationships/hyperlink" Target="https://www.irishnews.com/news/northern-ireland/drag-queen-at-centre-of-belfast-library-event-row-launches-defamation-proceedings-following-campaign-of-online-abuse-AIT6TEGBPNB6VA2VW3A4OSDXMQ/?utm_source=openai" TargetMode="External"/><Relationship Id="rId18" Type="http://schemas.openxmlformats.org/officeDocument/2006/relationships/hyperlink" Target="https://gcn.ie/drag-artist-legal-action-abuse-belfast-library-event/?utm_source=openai" TargetMode="External"/><Relationship Id="rId19" Type="http://schemas.openxmlformats.org/officeDocument/2006/relationships/hyperlink" Target="https://www.irishlegal.com/articles/drag-queen-taking-legal-action-after-online-abuse?utm_source=openai" TargetMode="External"/><Relationship Id="rId20" Type="http://schemas.openxmlformats.org/officeDocument/2006/relationships/hyperlink" Target="https://www.irishnews.com/news/northern-ireland/belfasts-lgbtq-community-rallies-to-support-library-event-drag-queen-in-legal-battle-2HLFEQTYP5EMDHFUNMETHUXNH4/?utm_source=openai" TargetMode="External"/><Relationship Id="rId21" Type="http://schemas.openxmlformats.org/officeDocument/2006/relationships/hyperlink" Target="https://www.belfasttelegraph.co.uk/sunday-life/news/ni-drag-artist-on-how-online-smears-ripped-his-life-apart-and-marred-his-final-days-with-beloved-dad-i-was-trapped-in-my-own-home/a/151626732.html?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