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Awards: Why COC’s Win Matters for Global LGBTQIA+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this: WorldPride just shone a light on long-standing activism as the COC , the world’s oldest LGBTQIA+ organisation , picked up a major equality award, alongside grassroots leaders from Africa, Asia and Latin America, highlighting why solidarity and local work still shape global progress.</w:t>
      </w:r>
      <w:r/>
    </w:p>
    <w:p>
      <w:r/>
      <w:r>
        <w:t>Essential Takeaways</w:t>
      </w:r>
      <w:r/>
      <w:r/>
    </w:p>
    <w:p>
      <w:pPr>
        <w:pStyle w:val="ListBullet"/>
        <w:spacing w:line="240" w:lineRule="auto"/>
        <w:ind w:left="720"/>
      </w:pPr>
      <w:r/>
      <w:r>
        <w:rPr>
          <w:b/>
        </w:rPr>
        <w:t>Historic winner:</w:t>
      </w:r>
      <w:r>
        <w:t xml:space="preserve"> The COC, founded in 1946, received a WorldPride equality award for decades of advocacy and support against criminalisation, violence and discrimination. </w:t>
      </w:r>
      <w:r/>
    </w:p>
    <w:p>
      <w:pPr>
        <w:pStyle w:val="ListBullet"/>
        <w:spacing w:line="240" w:lineRule="auto"/>
        <w:ind w:left="720"/>
      </w:pPr>
      <w:r/>
      <w:r>
        <w:rPr>
          <w:b/>
        </w:rPr>
        <w:t>Global recognition:</w:t>
      </w:r>
      <w:r>
        <w:t xml:space="preserve"> Awards also went to activists from South Africa, Chile, Uganda and India, signalling an international focus on legal and medical rights. </w:t>
      </w:r>
      <w:r/>
    </w:p>
    <w:p>
      <w:pPr>
        <w:pStyle w:val="ListBullet"/>
        <w:spacing w:line="240" w:lineRule="auto"/>
        <w:ind w:left="720"/>
      </w:pPr>
      <w:r/>
      <w:r>
        <w:rPr>
          <w:b/>
        </w:rPr>
        <w:t>Practical focus:</w:t>
      </w:r>
      <w:r>
        <w:t xml:space="preserve"> Winners include political leaders and frontline campaigners who combine parliamentary strategy with community care. </w:t>
      </w:r>
      <w:r/>
    </w:p>
    <w:p>
      <w:pPr>
        <w:pStyle w:val="ListBullet"/>
        <w:spacing w:line="240" w:lineRule="auto"/>
        <w:ind w:left="720"/>
      </w:pPr>
      <w:r/>
      <w:r>
        <w:rPr>
          <w:b/>
        </w:rPr>
        <w:t>Visible milestone:</w:t>
      </w:r>
      <w:r>
        <w:t xml:space="preserve"> Cape Town will host WorldPride in two years, marking the event’s first African edition and a boost for regional LGBTQIA+ visibility. </w:t>
      </w:r>
      <w:r/>
      <w:r/>
    </w:p>
    <w:p>
      <w:pPr>
        <w:pStyle w:val="Heading2"/>
      </w:pPr>
      <w:r>
        <w:t>A big nod to history: why COC’s award feels important</w:t>
      </w:r>
      <w:r/>
    </w:p>
    <w:p>
      <w:r/>
      <w:r>
        <w:t>The headline here is simple: COC has been working on LGBTQIA+ rights since 1946, and that longevity shows. According to the award jury, the organisation’s role in strengthening movements against criminalisation and violence was decisive. For people who value institutional memory, this feels like recognition of decades of steady, often unseen work.</w:t>
      </w:r>
      <w:r/>
    </w:p>
    <w:p>
      <w:r/>
      <w:r>
        <w:t>Backstory matters: COC began in a very different Europe and has adapted through law changes, social shifts and new battles , from decriminalisation campaigns to contemporary fights over trans rights. That trajectory makes their award more than ceremonial; it’s a reminder that rights aren’t a single victory but an ongoing project.</w:t>
      </w:r>
      <w:r/>
    </w:p>
    <w:p>
      <w:r/>
      <w:r>
        <w:t>For readers thinking about impact, consider how long-term groups can mentor newer campaigns. If you support an organisation, look for ones combining history with present-day strategy.</w:t>
      </w:r>
      <w:r/>
    </w:p>
    <w:p>
      <w:pPr>
        <w:pStyle w:val="Heading2"/>
      </w:pPr>
      <w:r>
        <w:t>Awards that map a world of struggles: who else was honoured</w:t>
      </w:r>
      <w:r/>
    </w:p>
    <w:p>
      <w:r/>
      <w:r>
        <w:t>WorldPride’s ceremony wasn’t just about a European NGO. The South African deputy minister Mmapaseka Steve Letsike was recognised for advancing LGBTQIA+ rights across southern Africa, and Cape Town’s selection as the next WorldPride host is a visible sign the region matters. Meanwhile, trans activists from Chile and Uganda received prizes for frontline work, and an Indian doctor was honoured as an “extraordinary ally” for challenging the medical framing of intersex people.</w:t>
      </w:r>
      <w:r/>
    </w:p>
    <w:p>
      <w:r/>
      <w:r>
        <w:t>This mix shows WorldPride’s dual role: celebration and political signal. Events and awards like these lift up stories from places where activism can be dangerous, and they send a clear message that progress in one country can support change elsewhere.</w:t>
      </w:r>
      <w:r/>
    </w:p>
    <w:p>
      <w:r/>
      <w:r>
        <w:t>If you’re following international LGBTQIA+ news, keep an eye on how host cities and honourees shift the conversation , Cape Town in two years will be a moment to watch.</w:t>
      </w:r>
      <w:r/>
    </w:p>
    <w:p>
      <w:pPr>
        <w:pStyle w:val="Heading2"/>
      </w:pPr>
      <w:r>
        <w:t>From parliaments to clinics: strategies that win awards</w:t>
      </w:r>
      <w:r/>
    </w:p>
    <w:p>
      <w:r/>
      <w:r>
        <w:t>Some winners combine political muscle with grassroots care. For instance, deputies and ministers can change laws or provide safe spaces, while medics and activists change practice and perceptions. According to WorldPride programming and recent conference sessions, legislative strategies and healthcare advocacy are increasingly paired to resist global pushback against LGBTQIA+ rights.</w:t>
      </w:r>
      <w:r/>
    </w:p>
    <w:p>
      <w:r/>
      <w:r>
        <w:t>That pairing matters practically. If you’re campaigning locally, consider whether you need legal allies in parliament or health professionals to change clinical guidelines. Both doors open different kinds of protection.</w:t>
      </w:r>
      <w:r/>
    </w:p>
    <w:p>
      <w:r/>
      <w:r>
        <w:t>A tip for supporters: fund legal defence, train clinicians, and back community-led services , the combination tends to be most resilient.</w:t>
      </w:r>
      <w:r/>
    </w:p>
    <w:p>
      <w:pPr>
        <w:pStyle w:val="Heading2"/>
      </w:pPr>
      <w:r>
        <w:t>Why Cape Town hosting WorldPride matters</w:t>
      </w:r>
      <w:r/>
    </w:p>
    <w:p>
      <w:r/>
      <w:r>
        <w:t>Hosting WorldPride in Cape Town is symbolic and strategic. It’s the first African host city, which sends a message that LGBTQIA+ culture and activism are global, not just Western. The choice will draw attention, visitors and hopefully resources, but it will also test how international events can respect local contexts and safety concerns.</w:t>
      </w:r>
      <w:r/>
    </w:p>
    <w:p>
      <w:r/>
      <w:r>
        <w:t>There’s cautious optimism. Big events can amplify local voices but also bring scrutiny and security challenges. If you plan to attend, look for local LGBTQIA+ groups’ guidance on how to show support responsibly , donations, volunteering and amplifying local campaigns often do more than tourist visibility.</w:t>
      </w:r>
      <w:r/>
    </w:p>
    <w:p>
      <w:pPr>
        <w:pStyle w:val="Heading2"/>
      </w:pPr>
      <w:r>
        <w:t>What this means going forward: solidarity with a plan</w:t>
      </w:r>
      <w:r/>
    </w:p>
    <w:p>
      <w:r/>
      <w:r>
        <w:t>The awards at WorldPride show recognition, but they also remind us that solidarity needs strategy. Celebrating icons matters, yet everyday legal fights, medical education and community safety keep people alive and well. Organisations with history can mentor newer movements, and international attention can create openings , if it’s paired with respectful local leadership.</w:t>
      </w:r>
      <w:r/>
    </w:p>
    <w:p>
      <w:r/>
      <w:r>
        <w:t>If you want to help, give time, funds or platform to groups working in regions where rights are fragile. Small, sustained support often outlasts the headlines.</w:t>
      </w:r>
      <w:r/>
    </w:p>
    <w:p>
      <w:r/>
      <w:r>
        <w:t>It's a small change that can make every victory last.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3">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https://www.nd.nl/varia/varia/1326518/coc-krijgt-prijs-voor-gelijkheid-tijdens-worldpride</w:t>
        </w:r>
      </w:hyperlink>
      <w:r>
        <w:t xml:space="preserve"> - Please view link - unable to able to access data</w:t>
      </w:r>
      <w:r/>
    </w:p>
    <w:p>
      <w:pPr>
        <w:pStyle w:val="ListNumber"/>
        <w:spacing w:line="240" w:lineRule="auto"/>
        <w:ind w:left="720"/>
      </w:pPr>
      <w:r/>
      <w:hyperlink r:id="rId10">
        <w:r>
          <w:rPr>
            <w:color w:val="0000EE"/>
            <w:u w:val="single"/>
          </w:rPr>
          <w:t>https://www.coc.nl/over-coc/</w:t>
        </w:r>
      </w:hyperlink>
      <w:r>
        <w:t xml:space="preserve"> - COC Nederland, established in 1946, is the world's oldest existing LGBTI organisation. Originally named the Shakespeare Club, it emerged from the readers of the magazine Levensrecht. In 1949, the organisation was renamed Cultuur- en Ontspannings Centrum (C.O.C.). Over the decades, COC has been instrumental in advocating for the rights of LGBTI individuals, including the decriminalisation of homosexuality in the Netherlands and the introduction of comprehensive anti-discrimination legislation. Today, it operates as a federation of 20 regional associations, with thousands of members and hundreds of volunteers, supporting the LGBTI movement both nationally and internationally.</w:t>
      </w:r>
      <w:r/>
    </w:p>
    <w:p>
      <w:pPr>
        <w:pStyle w:val="ListNumber"/>
        <w:spacing w:line="240" w:lineRule="auto"/>
        <w:ind w:left="720"/>
      </w:pPr>
      <w:r/>
      <w:hyperlink r:id="rId13">
        <w:r>
          <w:rPr>
            <w:color w:val="0000EE"/>
            <w:u w:val="single"/>
          </w:rPr>
          <w:t>https://www.interpride.org/worldpride/</w:t>
        </w:r>
      </w:hyperlink>
      <w:r>
        <w:t xml:space="preserve"> - WorldPride is a global event that celebrates LGBTQIA+ pride and rights. Amsterdam is set to host WorldPride 2026, marking 25 years since the Netherlands legalised same-sex marriage. The city, known for its diversity and tolerance, aims to use this event to promote inclusivity and freedom for the LGBTQIA+ community. The event will feature various activities, including a conference with sessions on political leadership and trade unions' roles in advancing LGBTQIA+ rights. Amsterdam's hosting of WorldPride 2026 underscores its commitment to protecting and celebrating the LGBTQIA+ community.</w:t>
      </w:r>
      <w:r/>
    </w:p>
    <w:p>
      <w:pPr>
        <w:pStyle w:val="ListNumber"/>
        <w:spacing w:line="240" w:lineRule="auto"/>
        <w:ind w:left="720"/>
      </w:pPr>
      <w:r/>
      <w:hyperlink r:id="rId11">
        <w:r>
          <w:rPr>
            <w:color w:val="0000EE"/>
            <w:u w:val="single"/>
          </w:rPr>
          <w:t>https://conference.worldpride.amsterdam/2026/session/4226342/political-leadership-in-parliament-legislative-strategies-to-stop-the-global-pushback-against-lgbtqia%2B-rights</w:t>
        </w:r>
      </w:hyperlink>
      <w:r>
        <w:t xml:space="preserve"> - This session at the WorldPride Conference in Amsterdam focuses on legislative strategies to counter the global pushback against LGBTQIA+ rights. It aims to identify the causes of this political tide and discusses what political leaders can do to protect LGBTQIA+ individuals from further persecution. The session will feature speakers such as Mark Takano, Hon Bernard Georges, Mmapaseka Steve Letsike, Janelle Chanona, Karen Makishima, and Nick Herbert, who will share their insights on advancing inclusive policies and building cross-party consensus to safeguard hard-won rights.</w:t>
      </w:r>
      <w:r/>
    </w:p>
    <w:p>
      <w:pPr>
        <w:pStyle w:val="ListNumber"/>
        <w:spacing w:line="240" w:lineRule="auto"/>
        <w:ind w:left="720"/>
      </w:pPr>
      <w:r/>
      <w:hyperlink r:id="rId12">
        <w:r>
          <w:rPr>
            <w:color w:val="0000EE"/>
            <w:u w:val="single"/>
          </w:rPr>
          <w:t>https://www.cocamsterdam.nl/en/over-ons/</w:t>
        </w:r>
      </w:hyperlink>
      <w:r>
        <w:t xml:space="preserve"> - COC Amsterdam is a regional association of COC Nederland, dedicated to advocating for the rights and acceptance of LGBTI individuals. Established in 1946, it has been at the forefront of various milestones, including the first demonstration for LGBTI rights in 1969 and the opening of marriage to same-sex couples in 2001. The organisation continues to work towards equality and acceptance, offering support and resources to the LGBTI community in Amsterdam and beyond.</w:t>
      </w:r>
      <w:r/>
    </w:p>
    <w:p>
      <w:pPr>
        <w:pStyle w:val="ListNumber"/>
        <w:spacing w:line="240" w:lineRule="auto"/>
        <w:ind w:left="720"/>
      </w:pPr>
      <w:r/>
      <w:hyperlink r:id="rId14">
        <w:r>
          <w:rPr>
            <w:color w:val="0000EE"/>
            <w:u w:val="single"/>
          </w:rPr>
          <w:t>https://www.cocgd.nl/english</w:t>
        </w:r>
      </w:hyperlink>
      <w:r>
        <w:t xml:space="preserve"> - COC Groningen Drenthe (COC GD) is a regional branch of COC Nederland, serving the LGBTI community in the Groningen and Drenthe regions. Founded in 1946, COC is the world's oldest existing LGBTQIA+ advocacy group. COC GD offers various services, including social activities, support groups, and educational programs, aiming to create a safe and inclusive environment for LGBTI individuals. The organisation also works on raising awareness and combating discrimination, ensuring that the rights and acceptance of LGBTI people are upheld.</w:t>
      </w:r>
      <w:r/>
    </w:p>
    <w:p>
      <w:pPr>
        <w:pStyle w:val="ListNumber"/>
        <w:spacing w:line="240" w:lineRule="auto"/>
        <w:ind w:left="720"/>
      </w:pPr>
      <w:r/>
      <w:hyperlink r:id="rId12">
        <w:r>
          <w:rPr>
            <w:color w:val="0000EE"/>
            <w:u w:val="single"/>
          </w:rPr>
          <w:t>https://www.cocamsterdam.nl/en/over-ons/</w:t>
        </w:r>
      </w:hyperlink>
      <w:r>
        <w:t xml:space="preserve"> - COC Amsterdam is a regional association of COC Nederland, dedicated to advocating for the rights and acceptance of LGBTI individuals. Established in 1946, it has been at the forefront of various milestones, including the first demonstration for LGBTI rights in 1969 and the opening of marriage to same-sex couples in 2001. The organisation continues to work towards equality and acceptance, offering support and resources to the LGBTI community in Amsterdam and beyond.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6518/coc-krijgt-prijs-voor-gelijkheid-tijdens-worldpride" TargetMode="External"/><Relationship Id="rId10" Type="http://schemas.openxmlformats.org/officeDocument/2006/relationships/hyperlink" Target="https://www.coc.nl/over-coc/" TargetMode="External"/><Relationship Id="rId11" Type="http://schemas.openxmlformats.org/officeDocument/2006/relationships/hyperlink" Target="https://conference.worldpride.amsterdam/2026/session/4226342/political-leadership-in-parliament-legislative-strategies-to-stop-the-global-pushback-against-lgbtqia%2B-rights" TargetMode="External"/><Relationship Id="rId12" Type="http://schemas.openxmlformats.org/officeDocument/2006/relationships/hyperlink" Target="https://www.cocamsterdam.nl/en/over-ons/" TargetMode="External"/><Relationship Id="rId13" Type="http://schemas.openxmlformats.org/officeDocument/2006/relationships/hyperlink" Target="https://www.interpride.org/worldpride/" TargetMode="External"/><Relationship Id="rId14" Type="http://schemas.openxmlformats.org/officeDocument/2006/relationships/hyperlink" Target="https://www.cocgd.nl/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