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Rising Homophobia at Premier League Matches: What Fans Need to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attention to troubling new data: LGBTQ+ supporters reported homophobic incidents at nearly 15% of Premier League fixtures in 2025–26, prompting calls for tougher action from clubs, police and the league to make stadiums safer.</w:t>
      </w:r>
      <w:r/>
    </w:p>
    <w:p>
      <w:r/>
      <w:r>
        <w:t>Essential Takeaways</w:t>
      </w:r>
      <w:r/>
      <w:r/>
    </w:p>
    <w:p>
      <w:pPr>
        <w:pStyle w:val="ListBullet"/>
        <w:spacing w:line="240" w:lineRule="auto"/>
        <w:ind w:left="720"/>
      </w:pPr>
      <w:r/>
      <w:r>
        <w:rPr>
          <w:b/>
        </w:rPr>
        <w:t>Frequency:</w:t>
      </w:r>
      <w:r>
        <w:t xml:space="preserve"> Homophobic incidents were reported at 56 of 380 Premier League matches (14.7%) in 2025–26, up from 49 fixtures the season before.</w:t>
      </w:r>
      <w:r/>
    </w:p>
    <w:p>
      <w:pPr>
        <w:pStyle w:val="ListBullet"/>
        <w:spacing w:line="240" w:lineRule="auto"/>
        <w:ind w:left="720"/>
      </w:pPr>
      <w:r/>
      <w:r>
        <w:rPr>
          <w:b/>
        </w:rPr>
        <w:t>Hotspots:</w:t>
      </w:r>
      <w:r>
        <w:t xml:space="preserve"> Chelsea and Brighton fixtures accounted for a large share of reported matches, with Chelsea linked to reports at 25 domestic games.</w:t>
      </w:r>
      <w:r/>
    </w:p>
    <w:p>
      <w:pPr>
        <w:pStyle w:val="ListBullet"/>
        <w:spacing w:line="240" w:lineRule="auto"/>
        <w:ind w:left="720"/>
      </w:pPr>
      <w:r/>
      <w:r>
        <w:rPr>
          <w:b/>
        </w:rPr>
        <w:t>Online surge:</w:t>
      </w:r>
      <w:r>
        <w:t xml:space="preserve"> Recorded online football-related hate rose sharply , roughly a 73% increase year on year.</w:t>
      </w:r>
      <w:r/>
    </w:p>
    <w:p>
      <w:pPr>
        <w:pStyle w:val="ListBullet"/>
        <w:spacing w:line="240" w:lineRule="auto"/>
        <w:ind w:left="720"/>
      </w:pPr>
      <w:r/>
      <w:r>
        <w:rPr>
          <w:b/>
        </w:rPr>
        <w:t>Reporting caveat:</w:t>
      </w:r>
      <w:r>
        <w:t xml:space="preserve"> Reports mark matches with at least one allegation; they’re not a count of proven offences and may include multiple incidents per game.</w:t>
      </w:r>
      <w:r/>
    </w:p>
    <w:p>
      <w:pPr>
        <w:pStyle w:val="ListBullet"/>
        <w:spacing w:line="240" w:lineRule="auto"/>
        <w:ind w:left="720"/>
      </w:pPr>
      <w:r/>
      <w:r>
        <w:rPr>
          <w:b/>
        </w:rPr>
        <w:t>Action needed:</w:t>
      </w:r>
      <w:r>
        <w:t xml:space="preserve"> LGBTQ+ groups welcome improved reporting but stress that investigations, sanctions and education must follow.</w:t>
      </w:r>
      <w:r/>
      <w:r/>
    </w:p>
    <w:p>
      <w:pPr>
        <w:pStyle w:val="Heading2"/>
      </w:pPr>
      <w:r>
        <w:t>Why the figures matter , it’s not just numbers, it’s people</w:t>
      </w:r>
      <w:r/>
    </w:p>
    <w:p>
      <w:r/>
      <w:r>
        <w:t xml:space="preserve">The Home Office data shows that almost one in seven top-flight matches saw a report of homophobic abuse, and that hits harder when you picture supporters in the stands hearing slurs or feeling singled out. Pride in Football says these statistics underline that queer fans still face a weekly reality of abuse at fixtures. While more reports can mean people feel able to speak up, the emotional impact of repeated incidents is real and persistent for those affected. Practical tip: if you witness abuse, report it straight away to stewards or the club’s reporting channels so incidents are logged and can be investigated. (Sources: </w:t>
      </w:r>
      <w:hyperlink r:id="rId9">
        <w:r>
          <w:rPr>
            <w:color w:val="0000EE"/>
            <w:u w:val="single"/>
          </w:rPr>
          <w:t>[2]</w:t>
        </w:r>
      </w:hyperlink>
      <w:r>
        <w:t xml:space="preserve">, </w:t>
      </w:r>
      <w:hyperlink r:id="rId10">
        <w:r>
          <w:rPr>
            <w:color w:val="0000EE"/>
            <w:u w:val="single"/>
          </w:rPr>
          <w:t>[3]</w:t>
        </w:r>
      </w:hyperlink>
      <w:r>
        <w:t>)</w:t>
      </w:r>
      <w:r/>
    </w:p>
    <w:p>
      <w:pPr>
        <w:pStyle w:val="Heading2"/>
      </w:pPr>
      <w:r>
        <w:t>Which clubs and fixtures show up most , and why hotspots aren’t always blame</w:t>
      </w:r>
      <w:r/>
    </w:p>
    <w:p>
      <w:r/>
      <w:r>
        <w:t xml:space="preserve">Chelsea and Brighton featured heavily in the statistics: Chelsea-linked fixtures had reports at more than half of the club’s domestic games, and Brighton appeared in a notable share too. That doesn’t automatically mean those clubs’ own fans are always responsible; often visiting supporters or targeted chanting from opposition sections are the issue. Clubs, however, must still manage their grounds and act quickly when abuse is flagged. Tip for matchgoers: know where the nearest steward or police officer is and take note of any reporting QR codes or hotlines in your stadium. (Sources: </w:t>
      </w:r>
      <w:hyperlink r:id="rId9">
        <w:r>
          <w:rPr>
            <w:color w:val="0000EE"/>
            <w:u w:val="single"/>
          </w:rPr>
          <w:t>[2]</w:t>
        </w:r>
      </w:hyperlink>
      <w:r>
        <w:t xml:space="preserve">, </w:t>
      </w:r>
      <w:hyperlink r:id="rId11">
        <w:r>
          <w:rPr>
            <w:color w:val="0000EE"/>
            <w:u w:val="single"/>
          </w:rPr>
          <w:t>[6]</w:t>
        </w:r>
      </w:hyperlink>
      <w:r>
        <w:t>)</w:t>
      </w:r>
      <w:r/>
    </w:p>
    <w:p>
      <w:pPr>
        <w:pStyle w:val="Heading2"/>
      </w:pPr>
      <w:r>
        <w:t>Not just in the stands , online abuse has spiked dramatically</w:t>
      </w:r>
      <w:r/>
    </w:p>
    <w:p>
      <w:r/>
      <w:r>
        <w:t xml:space="preserve">The problem spilled online too, with recorded football-related online hate jumping from 234 to 405 cases in one season , an increase of about 73%. Most cases linked to men’s football, and the Home Office figures only count incidents that were reported and met a threshold for policing. That suggests the real scale could be higher, especially given the persistent under-reporting of abuse. If you get targeted online, save screenshots, block abusers and forward evidence to platforms and to your club’s reporting team. (Sources: </w:t>
      </w:r>
      <w:hyperlink r:id="rId9">
        <w:r>
          <w:rPr>
            <w:color w:val="0000EE"/>
            <w:u w:val="single"/>
          </w:rPr>
          <w:t>[2]</w:t>
        </w:r>
      </w:hyperlink>
      <w:r>
        <w:t xml:space="preserve">, </w:t>
      </w:r>
      <w:hyperlink r:id="rId10">
        <w:r>
          <w:rPr>
            <w:color w:val="0000EE"/>
            <w:u w:val="single"/>
          </w:rPr>
          <w:t>[3]</w:t>
        </w:r>
      </w:hyperlink>
      <w:r>
        <w:t>)</w:t>
      </w:r>
      <w:r/>
    </w:p>
    <w:p>
      <w:pPr>
        <w:pStyle w:val="Heading2"/>
      </w:pPr>
      <w:r>
        <w:t>Reporting rates rose , progress or just more awareness?</w:t>
      </w:r>
      <w:r/>
    </w:p>
    <w:p>
      <w:r/>
      <w:r>
        <w:t xml:space="preserve">There’s a dual reading of the rise in reports. On one hand, better awareness and reporting systems mean more incidents are logged, which is a positive sign. On the other, three seasons in a row with homophobia appearing at a significant slice of fixtures suggests the underlying behaviour remains entrenched. Pride in Football argues that reporting must lead to meaningful consequences , bans, prosecutions where appropriate, and consistent education. Clubs and the league need to turn data into action rather than just statements. (Sources: </w:t>
      </w:r>
      <w:hyperlink r:id="rId9">
        <w:r>
          <w:rPr>
            <w:color w:val="0000EE"/>
            <w:u w:val="single"/>
          </w:rPr>
          <w:t>[2]</w:t>
        </w:r>
      </w:hyperlink>
      <w:r>
        <w:t xml:space="preserve">, </w:t>
      </w:r>
      <w:hyperlink r:id="rId12">
        <w:r>
          <w:rPr>
            <w:color w:val="0000EE"/>
            <w:u w:val="single"/>
          </w:rPr>
          <w:t>[7]</w:t>
        </w:r>
      </w:hyperlink>
      <w:r>
        <w:t>)</w:t>
      </w:r>
      <w:r/>
    </w:p>
    <w:p>
      <w:pPr>
        <w:pStyle w:val="Heading2"/>
      </w:pPr>
      <w:r>
        <w:t>What the Premier League and clubs say they’re doing , education, celebration, action</w:t>
      </w:r>
      <w:r/>
    </w:p>
    <w:p>
      <w:r/>
      <w:r>
        <w:t xml:space="preserve">The Premier League launched Premier League With Pride as a successor to the Rainbow Laces work, focusing on education, celebration and action in partnership with clubs and supporter groups. The programme includes resources, dedicated match rounds, and strengthened reporting processes. Visible moments like player armbands were pared back in favour of club-driven activity and stadium displays, which some welcome for embedding change while others miss the high-profile player-led gestures. For fans, the practical takeaway is to engage with local supporters’ groups and use club reporting tools to push for accountability. (Sources: </w:t>
      </w:r>
      <w:hyperlink r:id="rId10">
        <w:r>
          <w:rPr>
            <w:color w:val="0000EE"/>
            <w:u w:val="single"/>
          </w:rPr>
          <w:t>[3]</w:t>
        </w:r>
      </w:hyperlink>
      <w:r>
        <w:t xml:space="preserve">, </w:t>
      </w:r>
      <w:hyperlink r:id="rId11">
        <w:r>
          <w:rPr>
            <w:color w:val="0000EE"/>
            <w:u w:val="single"/>
          </w:rPr>
          <w:t>[6]</w:t>
        </w:r>
      </w:hyperlink>
      <w:r>
        <w:t>)</w:t>
      </w:r>
      <w:r/>
    </w:p>
    <w:p>
      <w:pPr>
        <w:pStyle w:val="Heading2"/>
      </w:pPr>
      <w:r>
        <w:t>Stadium incidents and club responses , examples and enforcement</w:t>
      </w:r>
      <w:r/>
    </w:p>
    <w:p>
      <w:r/>
      <w:r>
        <w:t xml:space="preserve">Clubs such as Leeds have publicly promised lengthy stadium bans after incidents, and some matches have led to arrests and prosecutions in previous seasons. Clubs are investing in steward training and camera coverage to identify perpetrators, but supporters and campaigners warn this work must be consistent and transparent. If your club announces new measures, ask how they’ll be enforced and how supporters will be informed of outcomes , transparency builds trust. (Sources: </w:t>
      </w:r>
      <w:hyperlink r:id="rId13">
        <w:r>
          <w:rPr>
            <w:color w:val="0000EE"/>
            <w:u w:val="single"/>
          </w:rPr>
          <w:t>[4]</w:t>
        </w:r>
      </w:hyperlink>
      <w:r>
        <w:t xml:space="preserve">, </w:t>
      </w:r>
      <w:hyperlink r:id="rId11">
        <w:r>
          <w:rPr>
            <w:color w:val="0000EE"/>
            <w:u w:val="single"/>
          </w:rPr>
          <w:t>[6]</w:t>
        </w:r>
      </w:hyperlink>
      <w:r>
        <w:t>)</w:t>
      </w:r>
      <w:r/>
    </w:p>
    <w:p>
      <w:r/>
      <w:r>
        <w:t>Closing line It’s a small change to report abuse and a big one to demand follow-through , and football needs both.</w:t>
      </w:r>
      <w:r/>
    </w:p>
    <w:p>
      <w:pPr>
        <w:pStyle w:val="Heading3"/>
      </w:pPr>
      <w:r>
        <w:t>Source Reference Map</w:t>
      </w:r>
      <w:r/>
    </w:p>
    <w:p>
      <w:r/>
      <w:r>
        <w:rPr>
          <w:b/>
        </w:rPr>
        <w:t>Story idea inspired by:</w:t>
      </w:r>
      <w:r>
        <w:t xml:space="preserve"> </w:t>
      </w:r>
      <w:hyperlink r:id="rId14">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2">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[7]</w:t>
        </w:r>
      </w:hyperlink>
      <w:r>
        <w:t xml:space="preserve">- Paragraph 5: </w:t>
      </w:r>
      <w:hyperlink r:id="rId10">
        <w:r>
          <w:rPr>
            <w:color w:val="0000EE"/>
            <w:u w:val="single"/>
          </w:rPr>
          <w:t>[3]</w:t>
        </w:r>
      </w:hyperlink>
      <w:r>
        <w:t xml:space="preserve">, </w:t>
      </w:r>
      <w:hyperlink r:id="rId11">
        <w:r>
          <w:rPr>
            <w:color w:val="0000EE"/>
            <w:u w:val="single"/>
          </w:rPr>
          <w:t>[6]</w:t>
        </w:r>
      </w:hyperlink>
      <w:r>
        <w:t xml:space="preserve">- Paragraph 6: </w:t>
      </w:r>
      <w:hyperlink r:id="rId13">
        <w:r>
          <w:rPr>
            <w:color w:val="0000EE"/>
            <w:u w:val="single"/>
          </w:rPr>
          <w:t>[4]</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14">
        <w:r>
          <w:rPr>
            <w:color w:val="0000EE"/>
            <w:u w:val="single"/>
          </w:rPr>
          <w:t>https://gayexpress.co.nz/2026/08/homophobia-reported-at-nearly-15-of-premier-league-matches/?utm_source=rss&amp;utm_medium=rss&amp;utm_campaign=homophobia-reported-at-nearly-15-of-premier-league-matches</w:t>
        </w:r>
      </w:hyperlink>
      <w:r>
        <w:t xml:space="preserve"> - Please view link - unable to able to access data</w:t>
      </w:r>
      <w:r/>
    </w:p>
    <w:p>
      <w:pPr>
        <w:pStyle w:val="ListNumber"/>
        <w:spacing w:line="240" w:lineRule="auto"/>
        <w:ind w:left="720"/>
      </w:pPr>
      <w:r/>
      <w:hyperlink r:id="rId9">
        <w:r>
          <w:rPr>
            <w:color w:val="0000EE"/>
            <w:u w:val="single"/>
          </w:rPr>
          <w:t>https://www.outsports.com/2026/7/27/24140373/homophobia-premier-league-football-reports-lgbtq-gay-fans-chelsea-brighton/</w:t>
        </w:r>
      </w:hyperlink>
      <w:r>
        <w:t xml:space="preserve"> - A report by Outsports highlights a rise in homophobic incidents at Premier League matches, with such incidents reported at 15% of games during the 2025–26 season. Matches involving Chelsea and Brighton &amp; Hove Albion had the highest frequency of reported homophobia, with 25 and 13 affected fixtures respectively. The report underscores the ongoing challenges LGBTQ+ fans face in the sport and the need for stronger action from clubs and governing bodies to address discrimination.</w:t>
      </w:r>
      <w:r/>
    </w:p>
    <w:p>
      <w:pPr>
        <w:pStyle w:val="ListNumber"/>
        <w:spacing w:line="240" w:lineRule="auto"/>
        <w:ind w:left="720"/>
      </w:pPr>
      <w:r/>
      <w:hyperlink r:id="rId10">
        <w:r>
          <w:rPr>
            <w:color w:val="0000EE"/>
            <w:u w:val="single"/>
          </w:rPr>
          <w:t>https://www.premierleague.com/en/news/4580738/what-is-premier-league-with-pride-explained-lgbtq-inclusion</w:t>
        </w:r>
      </w:hyperlink>
      <w:r>
        <w:t xml:space="preserve"> - The Premier League introduced the 'Premier League With Pride' initiative in February 2026 to strengthen LGBTQ+ inclusion in football. Developed in consultation with clubs, LGBTQ+ supporters' groups, and other stakeholders, the initiative focuses on education, celebration, and action. It includes educational programmes promoting respect and inclusive behaviour, annual dedicated match-round takeovers, and support for clubs' LGBTQ+ supporters' groups, aiming to deliver long-term change in the sport.</w:t>
      </w:r>
      <w:r/>
    </w:p>
    <w:p>
      <w:pPr>
        <w:pStyle w:val="ListNumber"/>
        <w:spacing w:line="240" w:lineRule="auto"/>
        <w:ind w:left="720"/>
      </w:pPr>
      <w:r/>
      <w:hyperlink r:id="rId13">
        <w:r>
          <w:rPr>
            <w:color w:val="0000EE"/>
            <w:u w:val="single"/>
          </w:rPr>
          <w:t>https://www.standard.co.uk/sport/football/hull-city-announce-arrests-chelsea-fc-fa-cup-b1271012.html</w:t>
        </w:r>
      </w:hyperlink>
      <w:r>
        <w:t xml:space="preserve"> - Hull City announced arrests during their FA Cup match against Chelsea in February 2026 following homophobic chanting from sections of the Hull support. The club took swift action, with announcements made during the match confirming that arrests had been made. The incident highlights the ongoing issue of homophobic abuse in football and the importance of clubs taking decisive action against such behaviour.</w:t>
      </w:r>
      <w:r/>
    </w:p>
    <w:p>
      <w:pPr>
        <w:pStyle w:val="ListNumber"/>
        <w:spacing w:line="240" w:lineRule="auto"/>
        <w:ind w:left="720"/>
      </w:pPr>
      <w:r/>
      <w:hyperlink r:id="rId15">
        <w:r>
          <w:rPr>
            <w:color w:val="0000EE"/>
            <w:u w:val="single"/>
          </w:rPr>
          <w:t>https://www.espn.com/soccer/stats/_/league/ENG.1/view/discipline</w:t>
        </w:r>
      </w:hyperlink>
      <w:r>
        <w:t xml:space="preserve"> - ESPN's discipline statistics for the 2025–26 Premier League season provide insights into team conduct, including yellow and red cards. Chelsea led the league with 72 yellow cards and 7 red cards, while Brighton &amp; Hove Albion had 80 yellow cards and no red cards. These statistics reflect the disciplinary records of teams during the season, highlighting areas for potential improvement in team conduct and discipline.</w:t>
      </w:r>
      <w:r/>
    </w:p>
    <w:p>
      <w:pPr>
        <w:pStyle w:val="ListNumber"/>
        <w:spacing w:line="240" w:lineRule="auto"/>
        <w:ind w:left="720"/>
      </w:pPr>
      <w:r/>
      <w:hyperlink r:id="rId11">
        <w:r>
          <w:rPr>
            <w:color w:val="0000EE"/>
            <w:u w:val="single"/>
          </w:rPr>
          <w:t>https://www.chelseafc.com/en/news/article/football-v-homophobia-how-relentless-work-against-hate-chant-was-rewarded</w:t>
        </w:r>
      </w:hyperlink>
      <w:r>
        <w:t xml:space="preserve"> - Chelsea Football Club's official website discusses the club's support for the Football v Homophobia campaign, which aims to tackle homophobia and prejudice against LGBTQ+ people in football. The article highlights the club's efforts to create a safe and welcoming environment for all fans and the importance of ongoing work to combat hate chants and discriminatory behaviour in the sport.</w:t>
      </w:r>
      <w:r/>
    </w:p>
    <w:p>
      <w:pPr>
        <w:pStyle w:val="ListNumber"/>
        <w:spacing w:line="240" w:lineRule="auto"/>
        <w:ind w:left="720"/>
      </w:pPr>
      <w:r/>
      <w:hyperlink r:id="rId12">
        <w:r>
          <w:rPr>
            <w:color w:val="0000EE"/>
            <w:u w:val="single"/>
          </w:rPr>
          <w:t>https://www.outsports.com/2025/7/17/24115582/premier-league-homophobia-anti-lgbtq-chelsea-brighton-home-office/</w:t>
        </w:r>
      </w:hyperlink>
      <w:r>
        <w:t xml:space="preserve"> - An Outsports article reports on the rise in homophobic incidents at Premier League matches, with more than a third of both Chelsea and Brighton's domestic matches subject to reports of such incidents. The UK Home Office released data indicating an increase in hate crime incidents related to sexual orientation during the 2024–25 season, highlighting the need for continued efforts to address discrimination in football.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7/27/24140373/homophobia-premier-league-football-reports-lgbtq-gay-fans-chelsea-brighton/" TargetMode="External"/><Relationship Id="rId10" Type="http://schemas.openxmlformats.org/officeDocument/2006/relationships/hyperlink" Target="https://www.premierleague.com/en/news/4580738/what-is-premier-league-with-pride-explained-lgbtq-inclusion" TargetMode="External"/><Relationship Id="rId11" Type="http://schemas.openxmlformats.org/officeDocument/2006/relationships/hyperlink" Target="https://www.chelseafc.com/en/news/article/football-v-homophobia-how-relentless-work-against-hate-chant-was-rewarded" TargetMode="External"/><Relationship Id="rId12" Type="http://schemas.openxmlformats.org/officeDocument/2006/relationships/hyperlink" Target="https://www.outsports.com/2025/7/17/24115582/premier-league-homophobia-anti-lgbtq-chelsea-brighton-home-office/" TargetMode="External"/><Relationship Id="rId13" Type="http://schemas.openxmlformats.org/officeDocument/2006/relationships/hyperlink" Target="https://www.standard.co.uk/sport/football/hull-city-announce-arrests-chelsea-fc-fa-cup-b1271012.html" TargetMode="External"/><Relationship Id="rId14" Type="http://schemas.openxmlformats.org/officeDocument/2006/relationships/hyperlink" Target="https://gayexpress.co.nz/2026/08/homophobia-reported-at-nearly-15-of-premier-league-matches/?utm_source=rss&amp;utm_medium=rss&amp;utm_campaign=homophobia-reported-at-nearly-15-of-premier-league-matches" TargetMode="External"/><Relationship Id="rId15" Type="http://schemas.openxmlformats.org/officeDocument/2006/relationships/hyperlink" Target="https://www.espn.com/soccer/stats/_/league/ENG.1/view/discip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