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California LGBTQ Bills to Watch This August — What They Mean for Young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legislation, and anyone who cares about queer youth, are watching California’s Legislature as a cluster of LGBTQ bills return from summer recess; these measures , from conversion‑therapy claims to campus confidentiality and PrEP fixes , could reshape protections for young people, healthcare access, and school supports across the state.</w:t>
      </w:r>
      <w:r/>
    </w:p>
    <w:p>
      <w:r/>
      <w:r>
        <w:t>Essential Takeaways</w:t>
      </w:r>
      <w:r/>
      <w:r/>
    </w:p>
    <w:p>
      <w:pPr>
        <w:pStyle w:val="ListBullet"/>
        <w:spacing w:line="240" w:lineRule="auto"/>
        <w:ind w:left="720"/>
      </w:pPr>
      <w:r/>
      <w:r>
        <w:rPr>
          <w:b/>
        </w:rPr>
        <w:t>Conversion‑therapy window:</w:t>
      </w:r>
      <w:r>
        <w:t xml:space="preserve"> A bill would extend the time survivors have to sue and let medical consensus be used as evidence, easing the path for malpractice claims.</w:t>
      </w:r>
      <w:r/>
    </w:p>
    <w:p>
      <w:pPr>
        <w:pStyle w:val="ListBullet"/>
        <w:spacing w:line="240" w:lineRule="auto"/>
        <w:ind w:left="720"/>
      </w:pPr>
      <w:r/>
      <w:r>
        <w:rPr>
          <w:b/>
        </w:rPr>
        <w:t>Campus support expanded:</w:t>
      </w:r>
      <w:r>
        <w:t xml:space="preserve"> Colleges would be required to name confidential liaisons at satellite and outreach sites to help LGBTQ+ students and staff.</w:t>
      </w:r>
      <w:r/>
    </w:p>
    <w:p>
      <w:pPr>
        <w:pStyle w:val="ListBullet"/>
        <w:spacing w:line="240" w:lineRule="auto"/>
        <w:ind w:left="720"/>
      </w:pPr>
      <w:r/>
      <w:r>
        <w:rPr>
          <w:b/>
        </w:rPr>
        <w:t>Insurance and PrEP fixes:</w:t>
      </w:r>
      <w:r>
        <w:t xml:space="preserve"> Bills aim to clarify insurance rules for PrEP and extend nondiscrimination to intersex traits in health plans.</w:t>
      </w:r>
      <w:r/>
    </w:p>
    <w:p>
      <w:pPr>
        <w:pStyle w:val="ListBullet"/>
        <w:spacing w:line="240" w:lineRule="auto"/>
        <w:ind w:left="720"/>
      </w:pPr>
      <w:r/>
      <w:r>
        <w:rPr>
          <w:b/>
        </w:rPr>
        <w:t>Youth‑focused protections:</w:t>
      </w:r>
      <w:r>
        <w:t xml:space="preserve"> Several proposals address foster care access, anti‑hate training for public officials, and privacy for gender‑affirming care.</w:t>
      </w:r>
      <w:r/>
    </w:p>
    <w:p>
      <w:pPr>
        <w:pStyle w:val="ListBullet"/>
        <w:spacing w:line="240" w:lineRule="auto"/>
        <w:ind w:left="720"/>
      </w:pPr>
      <w:r/>
      <w:r>
        <w:rPr>
          <w:b/>
        </w:rPr>
        <w:t>Deadline pressure:</w:t>
      </w:r>
      <w:r>
        <w:t xml:space="preserve"> Many bills face an appropriations committee deadline and could stall in the suspense file before the August 13 vote.</w:t>
      </w:r>
      <w:r/>
      <w:r/>
    </w:p>
    <w:p>
      <w:pPr>
        <w:pStyle w:val="Heading2"/>
      </w:pPr>
      <w:r>
        <w:t>Why conversion‑therapy reform matters now</w:t>
      </w:r>
      <w:r/>
    </w:p>
    <w:p>
      <w:r/>
      <w:r>
        <w:t>Conversion therapy is back in the headlines, and not by accident , the U.S. Supreme Court’s decision this year to strike down Colorado’s ban has left California lawmakers scrambling to shore up protections. The bill from Senator Scott Wiener would let survivors use scientific consensus to show harm and give people who underwent the practice as minors until age 40 to sue.</w:t>
      </w:r>
      <w:r/>
    </w:p>
    <w:p>
      <w:r/>
      <w:r>
        <w:t>This feels emotional and practical at once: survivors get breathing room and a clearer legal route. According to coverage of the wave of legislative responses, the measure is meant to blunt the impact of the high court’s ruling and keep avenues of accountability open. For anyone choosing whether to back the bill, think about statute‑of‑limitations rules , this one aims to prevent technicalities from blocking justice.</w:t>
      </w:r>
      <w:r/>
    </w:p>
    <w:p>
      <w:pPr>
        <w:pStyle w:val="Heading2"/>
      </w:pPr>
      <w:r>
        <w:t>Confidential campus support , a small change with real comfort</w:t>
      </w:r>
      <w:r/>
    </w:p>
    <w:p>
      <w:r/>
      <w:r>
        <w:t>Colleges would have to appoint confidential employees at branch and outreach campuses to assist LGBTQ+ students, faculty and staff. The move builds on a 2024 law that required such roles at main campuses and recognises that satellite sites often lack the same resources.</w:t>
      </w:r>
      <w:r/>
    </w:p>
    <w:p>
      <w:r/>
      <w:r>
        <w:t>Students and staff at smaller campus locations often report feeling isolated; a named, confidential contact can be a quiet but powerful safety net. If you’re an education admin evaluating compliance, start mapping where those roles are missing and what training those employees will need to handle sensitive referrals.</w:t>
      </w:r>
      <w:r/>
    </w:p>
    <w:p>
      <w:pPr>
        <w:pStyle w:val="Heading2"/>
      </w:pPr>
      <w:r>
        <w:t>Insurance, PrEP and intersex protections , tightening the safety net</w:t>
      </w:r>
      <w:r/>
    </w:p>
    <w:p>
      <w:r/>
      <w:r>
        <w:t>Several bills target gaps in healthcare access. One clarifies that intersex traits are protected against sex‑based insurance discrimination, and another addresses snags where injectable PrEP is billed through medical benefits, complicating costs for community pharmacies and nonprofits.</w:t>
      </w:r>
      <w:r/>
    </w:p>
    <w:p>
      <w:r/>
      <w:r>
        <w:t>These fixes are technical but tangible: clinics tell a different story when reimbursement is opaque , they may stop offering services. For clinics and advocates, documenting billing pain points and showing cost estimates can help persuading appropriations committees that these bills aren’t cosmetic, they’re operational.</w:t>
      </w:r>
      <w:r/>
    </w:p>
    <w:p>
      <w:pPr>
        <w:pStyle w:val="Heading2"/>
      </w:pPr>
      <w:r>
        <w:t>Family, foster care and privacy , laws shaped by lived need</w:t>
      </w:r>
      <w:r/>
    </w:p>
    <w:p>
      <w:r/>
      <w:r>
        <w:t>Legislation on foster care, chosen‑family bereavement leave, anti‑hate training for elected officials, and stronger privacy for people seeking gender‑affirming care reflects a trend toward youth and family protections. Bills would speed reviews for youth seeking foster care, expand bereavement leave for chosen family, and require businesses to notify the state attorney general before responding to subpoenas about protected care.</w:t>
      </w:r>
      <w:r/>
    </w:p>
    <w:p>
      <w:r/>
      <w:r>
        <w:t>These proposals respond to ground‑level experiences: social workers, court advocates and families report gaps that lead to homelessness, retaliation or privacy breaches. If you work in social services, preparing case studies of young people affected by these gaps can be persuasive when a bill faces the suspense file.</w:t>
      </w:r>
      <w:r/>
    </w:p>
    <w:p>
      <w:pPr>
        <w:pStyle w:val="Heading2"/>
      </w:pPr>
      <w:r>
        <w:t>What could block progress , the suspense file and fiscal tests</w:t>
      </w:r>
      <w:r/>
    </w:p>
    <w:p>
      <w:r/>
      <w:r>
        <w:t>Right now many measures sit in appropriations or have been placed on the suspense file , a common bottleneck where bills with fiscal implications can be stalled. The legislature’s August deadlines mean calendar pressure will drive outcomes, sometimes killing bills that otherwise had broad support.</w:t>
      </w:r>
      <w:r/>
    </w:p>
    <w:p>
      <w:r/>
      <w:r>
        <w:t>That makes coalition building crucial: demonstrating low fiscal impact or matching bills to existing budgets can move a measure out of suspense. Advocates should also prepare to explain why long‑term savings , fewer homeless youth, less emergency care , outweigh near‑term costs.</w:t>
      </w:r>
      <w:r/>
    </w:p>
    <w:p>
      <w:r/>
      <w:r>
        <w:t>Closing line Watch the August votes , these bills are small fixes and big statements that could change how LGBTQ young people learn, heal and grow in California.</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[4]</w:t>
        </w:r>
      </w:hyperlink>
      <w:r>
        <w:t xml:space="preserve">, </w:t>
      </w:r>
      <w:hyperlink r:id="rId10">
        <w:r>
          <w:rPr>
            <w:color w:val="0000EE"/>
            <w:u w:val="single"/>
          </w:rPr>
          <w:t>[5]</w:t>
        </w:r>
      </w:hyperlink>
      <w:r>
        <w:t xml:space="preserve">- Paragraph 3: </w:t>
      </w:r>
      <w:hyperlink r:id="rId10">
        <w:r>
          <w:rPr>
            <w:color w:val="0000EE"/>
            <w:u w:val="single"/>
          </w:rPr>
          <w:t>[6]</w:t>
        </w:r>
      </w:hyperlink>
      <w:r>
        <w:t xml:space="preserve">, </w:t>
      </w:r>
      <w:hyperlink r:id="rId10">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https://www.ebar.com/story/168961/</w:t>
        </w:r>
      </w:hyperlink>
      <w:r>
        <w:t xml:space="preserve"> - Please view link - unable to able to access data</w:t>
      </w:r>
      <w:r/>
    </w:p>
    <w:p>
      <w:pPr>
        <w:pStyle w:val="ListNumber"/>
        <w:spacing w:line="240" w:lineRule="auto"/>
        <w:ind w:left="720"/>
      </w:pPr>
      <w:r/>
      <w:hyperlink r:id="rId10">
        <w:r>
          <w:rPr>
            <w:color w:val="0000EE"/>
            <w:u w:val="single"/>
          </w:rPr>
          <w:t>https://www.cde.ca.gov/nr/ne/yr24/yr24rel35.asp</w:t>
        </w:r>
      </w:hyperlink>
      <w:r>
        <w:t xml:space="preserve"> - The California Department of Education announced the passage of Assembly Bill 1955, known as the Support Academic Futures &amp; Educators for Today’s Youth Act (SAFETY Act). This bill prohibits school districts from enacting policies that require staff to notify parents about students' sexual orientation or gender identity without the students' consent. The legislation aims to create safe and supportive learning environments for all students, regardless of their sexual orientation, gender identity, or gender expression.</w:t>
      </w:r>
      <w:r/>
    </w:p>
    <w:p>
      <w:pPr>
        <w:pStyle w:val="ListNumber"/>
        <w:spacing w:line="240" w:lineRule="auto"/>
        <w:ind w:left="720"/>
      </w:pPr>
      <w:r/>
      <w:hyperlink r:id="rId11">
        <w:r>
          <w:rPr>
            <w:color w:val="0000EE"/>
            <w:u w:val="single"/>
          </w:rPr>
          <w:t>https://www.latimes.com/california/story/2024-07-15/newsom-bans-schools-from-requiring-that-parents-are-notified-about-student-gender-identity</w:t>
        </w:r>
      </w:hyperlink>
      <w:r>
        <w:t xml:space="preserve"> - Governor Gavin Newsom signed a bill into law that prohibits schools from mandating that teachers inform parents about students' gender identity changes. The law shields educators from retaliation for supporting transgender student rights and bans K-12 'forced disclosure' rules. This legislation responds to concerns from conservative school boards about parental rights and aims to protect vulnerable LGBTQ+ youths.</w:t>
      </w:r>
      <w:r/>
    </w:p>
    <w:p>
      <w:pPr>
        <w:pStyle w:val="ListNumber"/>
        <w:spacing w:line="240" w:lineRule="auto"/>
        <w:ind w:left="720"/>
      </w:pPr>
      <w:r/>
      <w:hyperlink r:id="rId10">
        <w:r>
          <w:rPr>
            <w:color w:val="0000EE"/>
            <w:u w:val="single"/>
          </w:rPr>
          <w:t>https://www.cde.ca.gov/nr/ne/yr24/yr24rel35.asp</w:t>
        </w:r>
      </w:hyperlink>
      <w:r>
        <w:t xml:space="preserve"> - The California Department of Education announced the passage of Assembly Bill 1955, known as the Support Academic Futures &amp; Educators for Today’s Youth Act (SAFETY Act). This bill prohibits school districts from enacting policies that require staff to notify parents about students' sexual orientation or gender identity without the students' consent. The legislation aims to create safe and supportive learning environments for all students, regardless of their sexual orientation, gender identity, or gender expression.</w:t>
      </w:r>
      <w:r/>
    </w:p>
    <w:p>
      <w:pPr>
        <w:pStyle w:val="ListNumber"/>
        <w:spacing w:line="240" w:lineRule="auto"/>
        <w:ind w:left="720"/>
      </w:pPr>
      <w:r/>
      <w:hyperlink r:id="rId10">
        <w:r>
          <w:rPr>
            <w:color w:val="0000EE"/>
            <w:u w:val="single"/>
          </w:rPr>
          <w:t>https://www.cde.ca.gov/nr/ne/yr24/yr24rel35.asp</w:t>
        </w:r>
      </w:hyperlink>
      <w:r>
        <w:t xml:space="preserve"> - The California Department of Education announced the passage of Assembly Bill 1955, known as the Support Academic Futures &amp; Educators for Today’s Youth Act (SAFETY Act). This bill prohibits school districts from enacting policies that require staff to notify parents about students' sexual orientation or gender identity without the students' consent. The legislation aims to create safe and supportive learning environments for all students, regardless of their sexual orientation, gender identity, or gender expression.</w:t>
      </w:r>
      <w:r/>
    </w:p>
    <w:p>
      <w:pPr>
        <w:pStyle w:val="ListNumber"/>
        <w:spacing w:line="240" w:lineRule="auto"/>
        <w:ind w:left="720"/>
      </w:pPr>
      <w:r/>
      <w:hyperlink r:id="rId10">
        <w:r>
          <w:rPr>
            <w:color w:val="0000EE"/>
            <w:u w:val="single"/>
          </w:rPr>
          <w:t>https://www.cde.ca.gov/nr/ne/yr24/yr24rel35.asp</w:t>
        </w:r>
      </w:hyperlink>
      <w:r>
        <w:t xml:space="preserve"> - The California Department of Education announced the passage of Assembly Bill 1955, known as the Support Academic Futures &amp; Educators for Today’s Youth Act (SAFETY Act). This bill prohibits school districts from enacting policies that require staff to notify parents about students' sexual orientation or gender identity without the students' consent. The legislation aims to create safe and supportive learning environments for all students, regardless of their sexual orientation, gender identity, or gender expression.</w:t>
      </w:r>
      <w:r/>
    </w:p>
    <w:p>
      <w:pPr>
        <w:pStyle w:val="ListNumber"/>
        <w:spacing w:line="240" w:lineRule="auto"/>
        <w:ind w:left="720"/>
      </w:pPr>
      <w:r/>
      <w:hyperlink r:id="rId10">
        <w:r>
          <w:rPr>
            <w:color w:val="0000EE"/>
            <w:u w:val="single"/>
          </w:rPr>
          <w:t>https://www.cde.ca.gov/nr/ne/yr24/yr24rel35.asp</w:t>
        </w:r>
      </w:hyperlink>
      <w:r>
        <w:t xml:space="preserve"> - The California Department of Education announced the passage of Assembly Bill 1955, known as the Support Academic Futures &amp; Educators for Today’s Youth Act (SAFETY Act). This bill prohibits school districts from enacting policies that require staff to notify parents about students' sexual orientation or gender identity without the students' consent. The legislation aims to create safe and supportive learning environments for all students, regardless of their sexual orientation, gender identity, or gender 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961/" TargetMode="External"/><Relationship Id="rId10" Type="http://schemas.openxmlformats.org/officeDocument/2006/relationships/hyperlink" Target="https://www.cde.ca.gov/nr/ne/yr24/yr24rel35.asp" TargetMode="External"/><Relationship Id="rId11" Type="http://schemas.openxmlformats.org/officeDocument/2006/relationships/hyperlink" Target="https://www.latimes.com/california/story/2024-07-15/newsom-bans-schools-from-requiring-that-parents-are-notified-about-student-gender-ident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