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West Africa Crackdowns on LGBT+ Rights and What It Means for Health and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worrying regional trend: governments across West Africa are tightening laws against LGBT+ people, and activists warn this is being used to shore up political power while worsening access to healthcare and safety for already vulnerable communities.</w:t>
      </w:r>
      <w:r/>
    </w:p>
    <w:p>
      <w:r/>
      <w:r>
        <w:t>Essential Takeaways</w:t>
      </w:r>
      <w:r/>
      <w:r/>
    </w:p>
    <w:p>
      <w:pPr>
        <w:pStyle w:val="ListBullet"/>
        <w:spacing w:line="240" w:lineRule="auto"/>
        <w:ind w:left="720"/>
      </w:pPr>
      <w:r/>
      <w:r>
        <w:rPr>
          <w:b/>
        </w:rPr>
        <w:t>Wider crackdown:</w:t>
      </w:r>
      <w:r>
        <w:t xml:space="preserve"> Several West African states have recently passed or toughened laws criminalising same-sex conduct and related “promotion,” increasing jail terms and policing.</w:t>
      </w:r>
      <w:r/>
    </w:p>
    <w:p>
      <w:pPr>
        <w:pStyle w:val="ListBullet"/>
        <w:spacing w:line="240" w:lineRule="auto"/>
        <w:ind w:left="720"/>
      </w:pPr>
      <w:r/>
      <w:r>
        <w:rPr>
          <w:b/>
        </w:rPr>
        <w:t>Political motive:</w:t>
      </w:r>
      <w:r>
        <w:t xml:space="preserve"> Activists and regional groups say the measures are often political theatre , a way to rally support by scapegoating minorities.</w:t>
      </w:r>
      <w:r/>
    </w:p>
    <w:p>
      <w:pPr>
        <w:pStyle w:val="ListBullet"/>
        <w:spacing w:line="240" w:lineRule="auto"/>
        <w:ind w:left="720"/>
      </w:pPr>
      <w:r/>
      <w:r>
        <w:rPr>
          <w:b/>
        </w:rPr>
        <w:t>Health impact:</w:t>
      </w:r>
      <w:r>
        <w:t xml:space="preserve"> Criminalisation is already hindering HIV prevention and care for men who have sex with men and trans women, who face higher risk and greater barriers to services.</w:t>
      </w:r>
      <w:r/>
    </w:p>
    <w:p>
      <w:pPr>
        <w:pStyle w:val="ListBullet"/>
        <w:spacing w:line="240" w:lineRule="auto"/>
        <w:ind w:left="720"/>
      </w:pPr>
      <w:r/>
      <w:r>
        <w:rPr>
          <w:b/>
        </w:rPr>
        <w:t>Everyday fear:</w:t>
      </w:r>
      <w:r>
        <w:t xml:space="preserve"> Reports from the region show arrests, detention without trial and online entrapment; people report violence and coercion while in custody.</w:t>
      </w:r>
      <w:r/>
    </w:p>
    <w:p>
      <w:pPr>
        <w:pStyle w:val="ListBullet"/>
        <w:spacing w:line="240" w:lineRule="auto"/>
        <w:ind w:left="720"/>
      </w:pPr>
      <w:r/>
      <w:r>
        <w:rPr>
          <w:b/>
        </w:rPr>
        <w:t>International dimension:</w:t>
      </w:r>
      <w:r>
        <w:t xml:space="preserve"> Local anti-LGBT+ campaigns are sometimes bolstered by foreign conservative religious groups, complicating responses.</w:t>
      </w:r>
      <w:r/>
      <w:r/>
    </w:p>
    <w:p>
      <w:pPr>
        <w:pStyle w:val="Heading2"/>
      </w:pPr>
      <w:r>
        <w:t>Why this surge in laws feels like political theatre</w:t>
      </w:r>
      <w:r/>
    </w:p>
    <w:p>
      <w:r/>
      <w:r>
        <w:t>The most striking fact is how quickly several countries in the region have moved to tighten controls , and how similar the playbook looks. Activists told The Guardian that politicians exploit cultural anxieties around sexuality to consolidate support, and human rights organisations have documented waves of new arrests and harsher sentences. The shift has a familiar, nasty logic: pick an easy scapegoat, dominate the headlines, and distract from governance failures. For citizens this feels alarming and personal; neighbours, friends and clinic staff can suddenly be subject to new criminal penalties.</w:t>
      </w:r>
      <w:r/>
    </w:p>
    <w:p>
      <w:pPr>
        <w:pStyle w:val="Heading2"/>
      </w:pPr>
      <w:r>
        <w:t>What the laws change on paper , and in practice</w:t>
      </w:r>
      <w:r/>
    </w:p>
    <w:p>
      <w:r/>
      <w:r>
        <w:t>On paper, changes take the form of longer prison terms and extra offences such as criminalising “promotion” of homosexuality. In practice, rights groups and Human Rights Watch note that ambiguous language fuels witch-hunts: social media can be mined to identify people, police can detain without proper process, and prosecutions happen with little transparency. That legal vagueness matters: it lets security forces and non-state actors interpret the rules broadly, increasing the risk of arbitrary arrests and abuse.</w:t>
      </w:r>
      <w:r/>
    </w:p>
    <w:p>
      <w:pPr>
        <w:pStyle w:val="Heading2"/>
      </w:pPr>
      <w:r>
        <w:t>The human and health consequences are immediate</w:t>
      </w:r>
      <w:r/>
    </w:p>
    <w:p>
      <w:r/>
      <w:r>
        <w:t>HIV prevention and care are victims of this political turn. Experts working on HIV in the region caution that criminalisation discourages men who have sex with men and trans women from accessing testing, condoms, or antiretroviral treatment. For communities already facing stigma, the effect is chilling: people avoid clinics, outreach programmes shrink, and epidemiological data become less reliable. Organisations that provide targeted services report interruptions and escalating danger for staff and clients.</w:t>
      </w:r>
      <w:r/>
    </w:p>
    <w:p>
      <w:pPr>
        <w:pStyle w:val="Heading2"/>
      </w:pPr>
      <w:r>
        <w:t>Reports from the ground: arrests, detention and fear</w:t>
      </w:r>
      <w:r/>
    </w:p>
    <w:p>
      <w:r/>
      <w:r>
        <w:t>Human Rights Watch and Amnesty have published accounts from countries where arrests and criminalisation have intensified. Trans women and gay men describe detention without charge, harassment, even physical attacks while in custody. In some places, police have reportedly pressured detainees to identify other LGBT+ people online or in their communities. These are not abstract harms , they translate into lost livelihoods, trauma, and forced migration for some who feel the only option is to leave home.</w:t>
      </w:r>
      <w:r/>
    </w:p>
    <w:p>
      <w:pPr>
        <w:pStyle w:val="Heading2"/>
      </w:pPr>
      <w:r>
        <w:t>Outside influence and the regional landscape</w:t>
      </w:r>
      <w:r/>
    </w:p>
    <w:p>
      <w:r/>
      <w:r>
        <w:t>This wave isn’t purely domestic. Observers point to international actors who fund and advise conservative “family values” campaigns, making the issue transnational. Meanwhile, several states governed by military juntas have taken harder lines, and parliaments in other countries are debating new punitive measures. The result is a patchwork of legal environments across West Africa, which complicates regional advocacy and humanitarian responses. For people on the move, that inconsistency can be deadly.</w:t>
      </w:r>
      <w:r/>
    </w:p>
    <w:p>
      <w:pPr>
        <w:pStyle w:val="Heading2"/>
      </w:pPr>
      <w:r>
        <w:t>What activists and health workers say should happen next</w:t>
      </w:r>
      <w:r/>
    </w:p>
    <w:p>
      <w:r/>
      <w:r>
        <w:t>Humanitarian and rights groups urge repeal or amendment of punitive laws, better training for police and health workers, and protected avenues for people to access health services anonymously. NGOs recommend expanding community-led outreach and legal aid, and international donors say investment in confidentiality and safety is essential. The common thread is practical: remove legal barriers, protect health services, and document abuses to build accountability.</w:t>
      </w:r>
      <w:r/>
    </w:p>
    <w:p>
      <w:r/>
      <w:r>
        <w:t>It's a small change in law for many politicians, but a huge difference to the people living with the consequences.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1">
        <w:r>
          <w:rPr>
            <w:color w:val="0000EE"/>
            <w:u w:val="single"/>
          </w:rPr>
          <w:t>[6]</w:t>
        </w:r>
      </w:hyperlink>
      <w:r>
        <w:t xml:space="preserve">- Paragraph 6: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https://www.ceskenoviny.cz/zpravy/the-guardian-represe-sexualnich-mensin-se-stava-nastrojem-moci-v-zapadni-africe/2858150?utm_source=rss&amp;utm_medium=feed</w:t>
        </w:r>
      </w:hyperlink>
      <w:r>
        <w:t xml:space="preserve"> - Please view link - unable to able to access data</w:t>
      </w:r>
      <w:r/>
    </w:p>
    <w:p>
      <w:pPr>
        <w:pStyle w:val="ListNumber"/>
        <w:spacing w:line="240" w:lineRule="auto"/>
        <w:ind w:left="720"/>
      </w:pPr>
      <w:r/>
      <w:hyperlink r:id="rId10">
        <w:r>
          <w:rPr>
            <w:color w:val="0000EE"/>
            <w:u w:val="single"/>
          </w:rPr>
          <w:t>https://www.hrw.org/news/2026/02/18/senegal-arrests-12-men-using-punitive-anti-lgbt-laws</w:t>
        </w:r>
      </w:hyperlink>
      <w:r>
        <w:t xml:space="preserve"> - In February 2026, Senegalese authorities arrested 12 men in Dakar on charges including 'acts against nature' and alleged intentional HIV transmission. These arrests highlight the country's stringent laws against same-sex relations, with penalties of up to five years in prison and fines. The crackdown has intensified fears within the LGBTQ+ community, deterring individuals from seeking essential health services and exacerbating the stigma surrounding HIV. Human Rights Watch calls for the repeal of these discriminatory laws to protect the rights and safety of LGBTQ+ individuals in Senegal.</w:t>
      </w:r>
      <w:r/>
    </w:p>
    <w:p>
      <w:pPr>
        <w:pStyle w:val="ListNumber"/>
        <w:spacing w:line="240" w:lineRule="auto"/>
        <w:ind w:left="720"/>
      </w:pPr>
      <w:r/>
      <w:hyperlink r:id="rId12">
        <w:r>
          <w:rPr>
            <w:color w:val="0000EE"/>
            <w:u w:val="single"/>
          </w:rPr>
          <w:t>https://www.amnesty.org/en/latest/news/2025/09/burkina-faso-criminalization-same-sex-relations/</w:t>
        </w:r>
      </w:hyperlink>
      <w:r>
        <w:t xml:space="preserve"> - In September 2025, Burkina Faso's Transitional Legislative Assembly unanimously adopted a new Persons and Family Code that criminalises consensual same-sex relations between adults. Offenders face prison sentences of two to five years and fines ranging from two to ten million CFA francs. Amnesty International expressed concern that this legislation violates the rights to equality and non-discrimination, urging the President to refer the code back for revision before enactment. The law also includes progressive provisions, such as setting the minimum marriage age at 18 and eliminating gender discrimination in inheritance rights.</w:t>
      </w:r>
      <w:r/>
    </w:p>
    <w:p>
      <w:pPr>
        <w:pStyle w:val="ListNumber"/>
        <w:spacing w:line="240" w:lineRule="auto"/>
        <w:ind w:left="720"/>
      </w:pPr>
      <w:r/>
      <w:hyperlink r:id="rId11">
        <w:r>
          <w:rPr>
            <w:color w:val="0000EE"/>
            <w:u w:val="single"/>
          </w:rPr>
          <w:t>https://www.hrw.org/news/2025/09/03/burkina-faso-criminalizes-same-sex-conduct</w:t>
        </w:r>
      </w:hyperlink>
      <w:r>
        <w:t xml:space="preserve"> - In September 2025, Burkina Faso's parliament passed a law criminalising same-sex conduct, imposing prison sentences of two to five years and fines. This legislation marks a significant setback for LGBTQ+ rights in the country, violating principles of equality and privacy. The law was enacted amid a broader crackdown by the military junta on political opposition and media, raising concerns about the shrinking civic and political space in Burkina Faso. Human Rights Watch calls for the repeal of this law to uphold the rights and dignity of LGBTQ+ individuals.</w:t>
      </w:r>
      <w:r/>
    </w:p>
    <w:p>
      <w:pPr>
        <w:pStyle w:val="ListNumber"/>
        <w:spacing w:line="240" w:lineRule="auto"/>
        <w:ind w:left="720"/>
      </w:pPr>
      <w:r/>
      <w:hyperlink r:id="rId13">
        <w:r>
          <w:rPr>
            <w:color w:val="0000EE"/>
            <w:u w:val="single"/>
          </w:rPr>
          <w:t>https://www.hivjustice.net/country/ml/</w:t>
        </w:r>
      </w:hyperlink>
      <w:r>
        <w:t xml:space="preserve"> - Mali has two laws criminalising HIV transmission and non-disclosure. Enacted in 2006, Article 37 of the Act for Prevention, Care and Control of HIV equates 'wilfully inoculating' HIV-infected substances via sexual contact to attempted murder, punishable by up to 20 years in prison. The law also mandates disclosure of HIV-positive status to sexual partners within six weeks of diagnosis. In January 2025, reports indicated that Mali's ruling junta adopted a new Penal Code in December 2024, which, in addition to criminalising same-sex activity, introduced HIV-specific provisions.</w:t>
      </w:r>
      <w:r/>
    </w:p>
    <w:p>
      <w:pPr>
        <w:pStyle w:val="ListNumber"/>
        <w:spacing w:line="240" w:lineRule="auto"/>
        <w:ind w:left="720"/>
      </w:pPr>
      <w:r/>
      <w:hyperlink r:id="rId11">
        <w:r>
          <w:rPr>
            <w:color w:val="0000EE"/>
            <w:u w:val="single"/>
          </w:rPr>
          <w:t>https://www.hrw.org/news/2025/09/03/burkina-faso-criminalizes-same-sex-conduct</w:t>
        </w:r>
      </w:hyperlink>
      <w:r>
        <w:t xml:space="preserve"> - In September 2025, Burkina Faso's parliament passed a law criminalising same-sex conduct, imposing prison sentences of two to five years and fines. This legislation marks a significant setback for LGBTQ+ rights in the country, violating principles of equality and privacy. The law was enacted amid a broader crackdown by the military junta on political opposition and media, raising concerns about the shrinking civic and political space in Burkina Faso. Human Rights Watch calls for the repeal of this law to uphold the rights and dignity of LGBTQ+ individuals.</w:t>
      </w:r>
      <w:r/>
    </w:p>
    <w:p>
      <w:pPr>
        <w:pStyle w:val="ListNumber"/>
        <w:spacing w:line="240" w:lineRule="auto"/>
        <w:ind w:left="720"/>
      </w:pPr>
      <w:r/>
      <w:hyperlink r:id="rId14">
        <w:r>
          <w:rPr>
            <w:color w:val="0000EE"/>
            <w:u w:val="single"/>
          </w:rPr>
          <w:t>https://www.hivjustice.net/country/bf/</w:t>
        </w:r>
      </w:hyperlink>
      <w:r>
        <w:t xml:space="preserve"> - Burkina Faso has two HIV-specific laws outlining the obligation of all persons living with HIV to disclose their HIV status to their sexual partners and to abstain from having unprotected sex. Non-disclosure of HIV status prior to unprotected sex, even if both partners are HIV-positive, is classified as deliberate transmission and can be punished in accordance with the provisions of the criminal code, even if transmission did not occur. In cases of alleged transmission, non-disclosure of HIV status prior to unprotected sex leads to charges of attempted murder or voluntary homicide if death occurs.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eskenoviny.cz/zpravy/the-guardian-represe-sexualnich-mensin-se-stava-nastrojem-moci-v-zapadni-africe/2858150?utm_source=rss&amp;utm_medium=feed" TargetMode="External"/><Relationship Id="rId10" Type="http://schemas.openxmlformats.org/officeDocument/2006/relationships/hyperlink" Target="https://www.hrw.org/news/2026/02/18/senegal-arrests-12-men-using-punitive-anti-lgbt-laws" TargetMode="External"/><Relationship Id="rId11" Type="http://schemas.openxmlformats.org/officeDocument/2006/relationships/hyperlink" Target="https://www.hrw.org/news/2025/09/03/burkina-faso-criminalizes-same-sex-conduct" TargetMode="External"/><Relationship Id="rId12" Type="http://schemas.openxmlformats.org/officeDocument/2006/relationships/hyperlink" Target="https://www.amnesty.org/en/latest/news/2025/09/burkina-faso-criminalization-same-sex-relations/" TargetMode="External"/><Relationship Id="rId13" Type="http://schemas.openxmlformats.org/officeDocument/2006/relationships/hyperlink" Target="https://www.hivjustice.net/country/ml/" TargetMode="External"/><Relationship Id="rId14" Type="http://schemas.openxmlformats.org/officeDocument/2006/relationships/hyperlink" Target="https://www.hivjustice.net/country/b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