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HIV Movement Can Meet an Organised Anti-Rights Push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facts and justice are noticing a stubborn truth: medical progress alone won’t protect rights. Activists, clinicians and community leaders in HIV response are bracing for a coordinated anti-rights movement, and the fight for access, dignity and equitable care now relies on organised community action, clear strategy and political will.</w:t>
      </w:r>
      <w:r/>
    </w:p>
    <w:p>
      <w:r/>
      <w:r>
        <w:t>Essential Takeaways</w:t>
      </w:r>
      <w:r/>
      <w:r/>
    </w:p>
    <w:p>
      <w:pPr>
        <w:pStyle w:val="ListBullet"/>
        <w:spacing w:line="240" w:lineRule="auto"/>
        <w:ind w:left="720"/>
      </w:pPr>
      <w:r/>
      <w:r>
        <w:rPr>
          <w:b/>
        </w:rPr>
        <w:t>Medical progress matters:</w:t>
      </w:r>
      <w:r>
        <w:t xml:space="preserve"> Advances in treatment and prevention have transformed HIV into a manageable condition and cut transmission risk to near-zero when viral load is undetectable. </w:t>
      </w:r>
      <w:r/>
    </w:p>
    <w:p>
      <w:pPr>
        <w:pStyle w:val="ListBullet"/>
        <w:spacing w:line="240" w:lineRule="auto"/>
        <w:ind w:left="720"/>
      </w:pPr>
      <w:r/>
      <w:r>
        <w:rPr>
          <w:b/>
        </w:rPr>
        <w:t>Evidence isn’t enough:</w:t>
      </w:r>
      <w:r>
        <w:t xml:space="preserve"> Scientific breakthroughs don’t automatically stop stigma, repeal punitive laws or secure access for marginalised groups. </w:t>
      </w:r>
      <w:r/>
    </w:p>
    <w:p>
      <w:pPr>
        <w:pStyle w:val="ListBullet"/>
        <w:spacing w:line="240" w:lineRule="auto"/>
        <w:ind w:left="720"/>
      </w:pPr>
      <w:r/>
      <w:r>
        <w:rPr>
          <w:b/>
        </w:rPr>
        <w:t>Organising wins change:</w:t>
      </w:r>
      <w:r>
        <w:t xml:space="preserve"> Community-led activism, strategic advocacy and solidarity were the engine behind earlier gains and will be essential again. </w:t>
      </w:r>
      <w:r/>
    </w:p>
    <w:p>
      <w:pPr>
        <w:pStyle w:val="ListBullet"/>
        <w:spacing w:line="240" w:lineRule="auto"/>
        <w:ind w:left="720"/>
      </w:pPr>
      <w:r/>
      <w:r>
        <w:rPr>
          <w:b/>
        </w:rPr>
        <w:t>Practical defence:</w:t>
      </w:r>
      <w:r>
        <w:t xml:space="preserve"> Legal literacy, coalition-building and targeted public messaging help protect services and people on the front line. </w:t>
      </w:r>
      <w:r/>
      <w:r/>
    </w:p>
    <w:p>
      <w:pPr>
        <w:pStyle w:val="Heading2"/>
      </w:pPr>
      <w:r>
        <w:t>Why science reduced deaths but didn’t finish the job</w:t>
      </w:r>
      <w:r/>
    </w:p>
    <w:p>
      <w:r/>
      <w:r>
        <w:t>The biggest victory in HIV has been clinical: antiretrovirals turned a once-fatal illness into a chronic condition, and prevention tools like PrEP and treatment-as-prevention reshaped risk into manageability. Healthline and NIH pieces chart this evolution from early zidovudine trials to modern regimens and long-acting drugs, and they make the clinical case vividly clear. But medical milestones didn’t erase prejudice or unequal access; people still face criminalisation, stigma and policy barriers in many places. That mismatch explains why scientific success hasn’t guaranteed social or legal gains.</w:t>
      </w:r>
      <w:r/>
    </w:p>
    <w:p>
      <w:pPr>
        <w:pStyle w:val="Heading2"/>
      </w:pPr>
      <w:r>
        <w:t>The anti-rights movement is organised , what that looks like</w:t>
      </w:r>
      <w:r/>
    </w:p>
    <w:p>
      <w:r/>
      <w:r>
        <w:t>Reports show well-funded, networked campaigns targeting sexual and reproductive health, LGBTQ+ rights and related services, deploying legal challenges, ballot measures and local policy pressure. That level of coordination is a reminder that opponents don’t need new science , they use politics, courts and culture. For HIV advocates, the practical takeaway is obvious: you can’t meet an organised opposition with data alone. You need strategy, rapid-response capacity and allies in law, media and government.</w:t>
      </w:r>
      <w:r/>
    </w:p>
    <w:p>
      <w:pPr>
        <w:pStyle w:val="Heading2"/>
      </w:pPr>
      <w:r>
        <w:t>Lessons from the history of HIV activism</w:t>
      </w:r>
      <w:r/>
    </w:p>
    <w:p>
      <w:r/>
      <w:r>
        <w:t>The earliest wins came from people most affected who mobilised clinics, needle-exchange campaigns and treatment advocacy. The FDA and public-health archives document how activism forced institutions to move faster and be more responsive. Those same tactics matter today: community-led research, visible patients telling human stories, and tactical litigation changed policy before, and they can again. A modern movement should combine courtroom smarts, grassroots organising and savvy use of social platforms to shift public opinion quickly.</w:t>
      </w:r>
      <w:r/>
    </w:p>
    <w:p>
      <w:pPr>
        <w:pStyle w:val="Heading2"/>
      </w:pPr>
      <w:r>
        <w:t>Practical steps: how to prepare and respond locally</w:t>
      </w:r>
      <w:r/>
    </w:p>
    <w:p>
      <w:r/>
      <w:r>
        <w:t>Start small and local. Build coalitions with sexual-health clinics, civil-society groups and sympathetic councillors; run public education that pairs clear science with human stories; and train community members in legal literacy so they understand rights around testing, privacy and nondiscrimination. Protect services by documenting harms and policy changes, then use that evidence for rapid legal or media responses. Fundraising matters too , stable, flexible funding lets groups mount quick defences without business-as-usual delays.</w:t>
      </w:r>
      <w:r/>
    </w:p>
    <w:p>
      <w:pPr>
        <w:pStyle w:val="Heading2"/>
      </w:pPr>
      <w:r>
        <w:t>Messaging that wins hearts and minds</w:t>
      </w:r>
      <w:r/>
    </w:p>
    <w:p>
      <w:r/>
      <w:r>
        <w:t>Facts about undetectable equals untransmittable are powerful, but only if paired with empathy and tangible examples. Public-health messaging that explains how treatment protects families, keeps people working and reduces healthcare costs can reach beyond niche audiences. Work with clinicians to ensure consistent, accessible language at clinics and in outreach; the CDC’s U=U resources are a strong model for clear, destigmatising communication.</w:t>
      </w:r>
      <w:r/>
    </w:p>
    <w:p>
      <w:pPr>
        <w:pStyle w:val="Heading2"/>
      </w:pPr>
      <w:r>
        <w:t>Looking ahead: what solidarity looks like now</w:t>
      </w:r>
      <w:r/>
    </w:p>
    <w:p>
      <w:r/>
      <w:r>
        <w:t>The next phase of HIV response will be as much political as biomedical. That’s both hard and hopeful , hard because opponents are organised, hopeful because the HIV movement has a deep well of experience to draw on. Expect more alliances across movements for civil liberties, reproductive rights and migrant health, and invest in leadership development so affected communities can steer their own responses. When people most affected take the lead, policy and public attitudes are likelier to follow.</w:t>
      </w:r>
      <w:r/>
    </w:p>
    <w:p>
      <w:r/>
      <w:r>
        <w:t>It's a small, strategic shift , from trusting only science to building durable social and political defences , that can keep care and dignity intact.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12">
        <w:r>
          <w:rPr>
            <w:color w:val="0000EE"/>
            <w:u w:val="single"/>
          </w:rPr>
          <w:t>[6]</w:t>
        </w:r>
      </w:hyperlink>
      <w:r>
        <w:t xml:space="preserve">, </w:t>
      </w:r>
      <w:hyperlink r:id="rId14">
        <w:r>
          <w:rPr>
            <w:color w:val="0000EE"/>
            <w:u w:val="single"/>
          </w:rPr>
          <w:t>[7]</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5">
        <w:r>
          <w:rPr>
            <w:color w:val="0000EE"/>
            <w:u w:val="single"/>
          </w:rPr>
          <w:t>[4]</w:t>
        </w:r>
      </w:hyperlink>
      <w:r>
        <w:t xml:space="preserve">, </w:t>
      </w:r>
      <w:hyperlink r:id="rId10">
        <w:r>
          <w:rPr>
            <w:color w:val="0000EE"/>
            <w:u w:val="single"/>
          </w:rPr>
          <w:t>[2]</w:t>
        </w:r>
      </w:hyperlink>
      <w:r>
        <w:t xml:space="preserve">- Paragraph 6: </w:t>
      </w:r>
      <w:hyperlink r:id="rId13">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https://www.hivjustice.net/news-from-other-sources/the-anti-rights-movement-is-organised-are-we/</w:t>
        </w:r>
      </w:hyperlink>
      <w:r>
        <w:t xml:space="preserve"> - Please view link - unable to able to access data</w:t>
      </w:r>
      <w:r/>
    </w:p>
    <w:p>
      <w:pPr>
        <w:pStyle w:val="ListNumber"/>
        <w:spacing w:line="240" w:lineRule="auto"/>
        <w:ind w:left="720"/>
      </w:pPr>
      <w:r/>
      <w:hyperlink r:id="rId10">
        <w:r>
          <w:rPr>
            <w:color w:val="0000EE"/>
            <w:u w:val="single"/>
          </w:rPr>
          <w:t>https://www.healthline.com/health/hiv-aids/evolution-of-hiv-treatments</w:t>
        </w:r>
      </w:hyperlink>
      <w:r>
        <w:t xml:space="preserve"> - This article discusses the evolution of HIV treatments, highlighting how antiretroviral medications have transformed HIV from a life-threatening diagnosis into a manageable condition. It explains that antiretroviral therapy (ART) suppresses the virus and can reduce transmission risk when HIV is undetectable. The piece also covers the development of combination pills and longer-acting approaches, such as monthly injections, which have made treatment more accessible and effective.</w:t>
      </w:r>
      <w:r/>
    </w:p>
    <w:p>
      <w:pPr>
        <w:pStyle w:val="ListNumber"/>
        <w:spacing w:line="240" w:lineRule="auto"/>
        <w:ind w:left="720"/>
      </w:pPr>
      <w:r/>
      <w:hyperlink r:id="rId11">
        <w:r>
          <w:rPr>
            <w:color w:val="0000EE"/>
            <w:u w:val="single"/>
          </w:rPr>
          <w:t>https://www.hiv.gov/hiv-basics/hiv-prevention/using-hiv-medication-to-reduce-risk/hiv-treatment-as-prevention</w:t>
        </w:r>
      </w:hyperlink>
      <w:r>
        <w:t xml:space="preserve"> - This resource from HIV.gov explains the concept of Treatment as Prevention (TasP), where individuals living with HIV who maintain an undetectable viral load through antiretroviral therapy (ART) cannot transmit the virus to their HIV-negative partners through sexual contact. It emphasises the importance of adherence to prescribed medication to achieve and maintain an undetectable viral load, thereby preventing transmission.</w:t>
      </w:r>
      <w:r/>
    </w:p>
    <w:p>
      <w:pPr>
        <w:pStyle w:val="ListNumber"/>
        <w:spacing w:line="240" w:lineRule="auto"/>
        <w:ind w:left="720"/>
      </w:pPr>
      <w:r/>
      <w:hyperlink r:id="rId15">
        <w:r>
          <w:rPr>
            <w:color w:val="0000EE"/>
            <w:u w:val="single"/>
          </w:rPr>
          <w:t>https://www.cdc.gov/global-hiv-tb/php/our-approach/undetectable-untransmittable.html</w:t>
        </w:r>
      </w:hyperlink>
      <w:r>
        <w:t xml:space="preserve"> - The Centers for Disease Control and Prevention (CDC) provides information on the Undetectable = Untransmittable (U=U) campaign, stating that individuals with HIV who are on treatment and maintain an undetectable viral load have zero risk of transmitting HIV to their sexual partners. The article highlights the significance of sustained antiretroviral treatment in reducing HIV transmission risk.</w:t>
      </w:r>
      <w:r/>
    </w:p>
    <w:p>
      <w:pPr>
        <w:pStyle w:val="ListNumber"/>
        <w:spacing w:line="240" w:lineRule="auto"/>
        <w:ind w:left="720"/>
      </w:pPr>
      <w:r/>
      <w:hyperlink r:id="rId13">
        <w:r>
          <w:rPr>
            <w:color w:val="0000EE"/>
            <w:u w:val="single"/>
          </w:rPr>
          <w:t>https://www.healthline.com/health/hiv-aids/how-science-changed-hiv</w:t>
        </w:r>
      </w:hyperlink>
      <w:r>
        <w:t xml:space="preserve"> - This article explores how scientific advancements have transformed HIV from a fatal disease into a chronic, manageable condition. It discusses the development of antiretroviral therapy (ART), which has significantly improved the life expectancy of individuals with HIV, and highlights the importance of early treatment in managing the virus effectively.</w:t>
      </w:r>
      <w:r/>
    </w:p>
    <w:p>
      <w:pPr>
        <w:pStyle w:val="ListNumber"/>
        <w:spacing w:line="240" w:lineRule="auto"/>
        <w:ind w:left="720"/>
      </w:pPr>
      <w:r/>
      <w:hyperlink r:id="rId12">
        <w:r>
          <w:rPr>
            <w:color w:val="0000EE"/>
            <w:u w:val="single"/>
          </w:rPr>
          <w:t>https://www.fda.gov/about-fda/fda-history-exhibits/history-fdas-role-preventing-spread-hivaids</w:t>
        </w:r>
      </w:hyperlink>
      <w:r>
        <w:t xml:space="preserve"> - The U.S. Food and Drug Administration (FDA) outlines its role in preventing the spread of HIV/AIDS, detailing the approval of antiretroviral drugs and preventive medications. The article notes that, due to these advancements, a 20-year-old patient diagnosed with AIDS has a life expectancy of 78 years, nearly the same as the general population.</w:t>
      </w:r>
      <w:r/>
    </w:p>
    <w:p>
      <w:pPr>
        <w:pStyle w:val="ListNumber"/>
        <w:spacing w:line="240" w:lineRule="auto"/>
        <w:ind w:left="720"/>
      </w:pPr>
      <w:r/>
      <w:hyperlink r:id="rId14">
        <w:r>
          <w:rPr>
            <w:color w:val="0000EE"/>
            <w:u w:val="single"/>
          </w:rPr>
          <w:t>https://oar.nih.gov/about/directors-blog/breakthrough-lenacapavir-trial-builds-decades-nih-investment-basic-science</w:t>
        </w:r>
      </w:hyperlink>
      <w:r>
        <w:t xml:space="preserve"> - The National Institutes of Health (NIH) discusses the breakthrough trial of lenacapavir, a new class of antiretrovirals called capsid inhibitors. The article highlights that lenacapavir is 100% effective in preventing HIV transmission and underscores the importance of NIH-supported basic science in developing such interventions.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ivjustice.net/news-from-other-sources/the-anti-rights-movement-is-organised-are-we/" TargetMode="External"/><Relationship Id="rId10" Type="http://schemas.openxmlformats.org/officeDocument/2006/relationships/hyperlink" Target="https://www.healthline.com/health/hiv-aids/evolution-of-hiv-treatments" TargetMode="External"/><Relationship Id="rId11" Type="http://schemas.openxmlformats.org/officeDocument/2006/relationships/hyperlink" Target="https://www.hiv.gov/hiv-basics/hiv-prevention/using-hiv-medication-to-reduce-risk/hiv-treatment-as-prevention" TargetMode="External"/><Relationship Id="rId12" Type="http://schemas.openxmlformats.org/officeDocument/2006/relationships/hyperlink" Target="https://www.fda.gov/about-fda/fda-history-exhibits/history-fdas-role-preventing-spread-hivaids" TargetMode="External"/><Relationship Id="rId13" Type="http://schemas.openxmlformats.org/officeDocument/2006/relationships/hyperlink" Target="https://www.healthline.com/health/hiv-aids/how-science-changed-hiv" TargetMode="External"/><Relationship Id="rId14" Type="http://schemas.openxmlformats.org/officeDocument/2006/relationships/hyperlink" Target="https://oar.nih.gov/about/directors-blog/breakthrough-lenacapavir-trial-builds-decades-nih-investment-basic-science" TargetMode="External"/><Relationship Id="rId15" Type="http://schemas.openxmlformats.org/officeDocument/2006/relationships/hyperlink" Target="https://www.cdc.gov/global-hiv-tb/php/our-approach/undetectable-untransmittab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