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Homophobia in Muslim Communities: Practical Steps and Perspective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violent attack can force a conversation we’ve been avoiding; people across Norway and beyond are now asking how to tackle homophobic attitudes in some Muslim communities , and why it matters for safety, inclusion, and the rights of queer Muslims.</w:t>
      </w:r>
      <w:r/>
    </w:p>
    <w:p>
      <w:r/>
      <w:r>
        <w:t>Essential Takeaways</w:t>
      </w:r>
      <w:r/>
      <w:r/>
    </w:p>
    <w:p>
      <w:pPr>
        <w:pStyle w:val="ListBullet"/>
        <w:spacing w:line="240" w:lineRule="auto"/>
        <w:ind w:left="720"/>
      </w:pPr>
      <w:r/>
      <w:r>
        <w:rPr>
          <w:b/>
        </w:rPr>
        <w:t>Context matters:</w:t>
      </w:r>
      <w:r>
        <w:t xml:space="preserve"> Recent terror-linked attacks have reignited debate about anti-LGBTQ+ sentiment in some Muslim communities and its real-world consequences. </w:t>
      </w:r>
      <w:r/>
    </w:p>
    <w:p>
      <w:pPr>
        <w:pStyle w:val="ListBullet"/>
        <w:spacing w:line="240" w:lineRule="auto"/>
        <w:ind w:left="720"/>
      </w:pPr>
      <w:r/>
      <w:r>
        <w:rPr>
          <w:b/>
        </w:rPr>
        <w:t>Not all the same:</w:t>
      </w:r>
      <w:r>
        <w:t xml:space="preserve"> Islam is diverse; attitudes toward LGBTQ+ people vary widely across countries and communities. </w:t>
      </w:r>
      <w:r/>
    </w:p>
    <w:p>
      <w:pPr>
        <w:pStyle w:val="ListBullet"/>
        <w:spacing w:line="240" w:lineRule="auto"/>
        <w:ind w:left="720"/>
      </w:pPr>
      <w:r/>
      <w:r>
        <w:rPr>
          <w:b/>
        </w:rPr>
        <w:t>Double minorities:</w:t>
      </w:r>
      <w:r>
        <w:t xml:space="preserve"> Queer Muslims often face layered stigma , from homophobia and from prejudice within wider society. </w:t>
      </w:r>
      <w:r/>
    </w:p>
    <w:p>
      <w:pPr>
        <w:pStyle w:val="ListBullet"/>
        <w:spacing w:line="240" w:lineRule="auto"/>
        <w:ind w:left="720"/>
      </w:pPr>
      <w:r/>
      <w:r>
        <w:rPr>
          <w:b/>
        </w:rPr>
        <w:t>Practical action:</w:t>
      </w:r>
      <w:r>
        <w:t xml:space="preserve"> Honest local conversations, support for visible queer Muslims, and targeted outreach can reduce harm. </w:t>
      </w:r>
      <w:r/>
    </w:p>
    <w:p>
      <w:pPr>
        <w:pStyle w:val="ListBullet"/>
        <w:spacing w:line="240" w:lineRule="auto"/>
        <w:ind w:left="720"/>
      </w:pPr>
      <w:r/>
      <w:r>
        <w:rPr>
          <w:b/>
        </w:rPr>
        <w:t>Rights first:</w:t>
      </w:r>
      <w:r>
        <w:t xml:space="preserve"> Demanding respect and legal protection is compatible with dialogue about cultural change.</w:t>
      </w:r>
      <w:r/>
      <w:r/>
    </w:p>
    <w:p>
      <w:pPr>
        <w:pStyle w:val="Heading2"/>
      </w:pPr>
      <w:r>
        <w:t>Why this conversation feels urgent now</w:t>
      </w:r>
      <w:r/>
    </w:p>
    <w:p>
      <w:r/>
      <w:r>
        <w:t>The shock of an attack targeting Pride forces a public reckoning, and that can feel raw and urgent , fearful, too. According to reporting and courtroom coverage of recent cases, the incident prompted people to ask whether hostile attitudes in some Muslim milieus played a role. That doesn’t mean equating belief with violence; it does mean we need to talk about attitudes that make queer people vulnerable. Practical takeaway: recognising the emotional weight lets conversations start without blaming entire communities.</w:t>
      </w:r>
      <w:r/>
    </w:p>
    <w:p>
      <w:pPr>
        <w:pStyle w:val="Heading2"/>
      </w:pPr>
      <w:r>
        <w:t>What the evidence and faith traditions actually say</w:t>
      </w:r>
      <w:r/>
    </w:p>
    <w:p>
      <w:r/>
      <w:r>
        <w:t>Scholars and faith bodies show a spectrum of views. Organisations that study religious stances point out that many Islamic traditions interpret same-sex relations as forbidden, while others within Islam offer more inclusive readings. International research highlights that law, politics and culture shape how beliefs translate into behaviour. For readers: if you want to discuss change, name the difference between theological debate, cultural norms, and political movements that push intolerance.</w:t>
      </w:r>
      <w:r/>
    </w:p>
    <w:p>
      <w:pPr>
        <w:pStyle w:val="Heading2"/>
      </w:pPr>
      <w:r>
        <w:t>How queer Muslims experience a double bind</w:t>
      </w:r>
      <w:r/>
    </w:p>
    <w:p>
      <w:r/>
      <w:r>
        <w:t>People who are both queer and Muslim often live with two layers of marginalisation , pressured by conservative social control in family or community, and exposed to suspicion or prejudice in the majority society. Interviews and profiles of visible figures show the personal cost: secrecy, isolation, or even protective measures. Practical tip: create safe, confidential spaces and amplify voices of queer Muslims rather than speaking over them.</w:t>
      </w:r>
      <w:r/>
    </w:p>
    <w:p>
      <w:pPr>
        <w:pStyle w:val="Heading2"/>
      </w:pPr>
      <w:r>
        <w:t>What works for change: conversation, leadership and law</w:t>
      </w:r>
      <w:r/>
    </w:p>
    <w:p>
      <w:r/>
      <w:r>
        <w:t>History shows Norway’s rights wins came through persistent campaigning, civic debate and legal change. The same mix helps here. When respected Muslim figures and politicians acknowledge problems and call for internal reflection, that shifts the needle. Meanwhile, anti-discrimination laws, clear hate-crime enforcement, and support services protect vulnerable people now. If you’re trying to help locally, back initiatives that combine community dialogue with legal safeguards.</w:t>
      </w:r>
      <w:r/>
    </w:p>
    <w:p>
      <w:pPr>
        <w:pStyle w:val="Heading2"/>
      </w:pPr>
      <w:r>
        <w:t>Avoiding pitfalls: nuance over generalisation</w:t>
      </w:r>
      <w:r/>
    </w:p>
    <w:p>
      <w:r/>
      <w:r>
        <w:t>It’s tempting to paint with a broad brush, but lumping all Muslims together fuels backlash and shuts down allies. At the same time, silence about real homophobia leaves queer people at risk. The smart approach is targeted: challenge harmful ideas and practices where they appear, while recognising allies and reformers within communities. Practical advice: base discussions on specific behaviours and policies, not on identity or origin.</w:t>
      </w:r>
      <w:r/>
    </w:p>
    <w:p>
      <w:pPr>
        <w:pStyle w:val="Heading2"/>
      </w:pPr>
      <w:r>
        <w:t>Where to go from here</w:t>
      </w:r>
      <w:r/>
    </w:p>
    <w:p>
      <w:r/>
      <w:r>
        <w:t>Encourage and fund grassroots projects led by queer Muslims, support training for community leaders, and keep public institutions vigilant against hate. Small steps , a school workshop, a mosque-led discussion, better reporting of hate incidents , add up. It’s a long haul, but history shows social change is possible when people speak up and institutions back them.</w:t>
      </w:r>
      <w:r/>
    </w:p>
    <w:p>
      <w:r/>
      <w:r>
        <w:t>It's a small change that can make every queer life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3">
        <w:r>
          <w:rPr>
            <w:color w:val="0000EE"/>
            <w:u w:val="single"/>
          </w:rPr>
          <w:t>[4]</w:t>
        </w:r>
      </w:hyperlink>
      <w:r>
        <w:t xml:space="preserve">- Paragraph 6: </w:t>
      </w:r>
      <w:hyperlink r:id="rId12">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https://www.vg.no/nyheter/i/JOpGGX/vi-har-gjort-det-foer</w:t>
        </w:r>
      </w:hyperlink>
      <w:r>
        <w:t xml:space="preserve"> - Please view link - unable to able to access data</w:t>
      </w:r>
      <w:r/>
    </w:p>
    <w:p>
      <w:pPr>
        <w:pStyle w:val="ListNumber"/>
        <w:spacing w:line="240" w:lineRule="auto"/>
        <w:ind w:left="720"/>
      </w:pPr>
      <w:r/>
      <w:hyperlink r:id="rId10">
        <w:r>
          <w:rPr>
            <w:color w:val="0000EE"/>
            <w:u w:val="single"/>
          </w:rPr>
          <w:t>https://www.hrc.org/resources/stances-of-faiths-on-lgbt-issues-islam</w:t>
        </w:r>
      </w:hyperlink>
      <w:r>
        <w:t xml:space="preserve"> - This resource from the Human Rights Campaign provides an overview of Islamic perspectives on LGBTQ+ issues, highlighting the diversity of beliefs within Muslim communities. It discusses the challenges faced by LGBTQ+ Muslims, including societal rejection and the need for inclusive interpretations of Islamic teachings. The article also mentions initiatives like Unity Mosques and the Muslim Alliance for Sexual and Gender Diversity, which support LGBTQ+ Muslims in the United States.</w:t>
      </w:r>
      <w:r/>
    </w:p>
    <w:p>
      <w:pPr>
        <w:pStyle w:val="ListNumber"/>
        <w:spacing w:line="240" w:lineRule="auto"/>
        <w:ind w:left="720"/>
      </w:pPr>
      <w:r/>
      <w:hyperlink r:id="rId12">
        <w:r>
          <w:rPr>
            <w:color w:val="0000EE"/>
            <w:u w:val="single"/>
          </w:rPr>
          <w:t>https://www.washingtoninstitute.org/policy-analysis/islamic-states-views-homosexuality</w:t>
        </w:r>
      </w:hyperlink>
      <w:r>
        <w:t xml:space="preserve"> - This analysis from The Washington Institute examines the Islamic State's (IS) views on homosexuality, noting the group's public executions of gay men as part of a deliberate moral policing campaign. It highlights the IS's narrow interpretation of Islamic law and its enforcement through violence, contrasting with broader Islamic perspectives on LGBTQ+ issues.</w:t>
      </w:r>
      <w:r/>
    </w:p>
    <w:p>
      <w:pPr>
        <w:pStyle w:val="ListNumber"/>
        <w:spacing w:line="240" w:lineRule="auto"/>
        <w:ind w:left="720"/>
      </w:pPr>
      <w:r/>
      <w:hyperlink r:id="rId13">
        <w:r>
          <w:rPr>
            <w:color w:val="0000EE"/>
            <w:u w:val="single"/>
          </w:rPr>
          <w:t>https://link.springer.com/article/10.1057/s41282-024-00515-8</w:t>
        </w:r>
      </w:hyperlink>
      <w:r>
        <w:t xml:space="preserve"> - This academic article explores the dynamics of homophobia within Muslim communities, emphasizing the impact of cultural and religious teachings on LGBTQ+ individuals. It discusses the challenges faced by queer Muslims, including societal rejection and the need for solidarity to combat discrimination. The study also highlights the role of colonialism in shaping attitudes toward homosexuality in Muslim societies.</w:t>
      </w:r>
      <w:r/>
    </w:p>
    <w:p>
      <w:pPr>
        <w:pStyle w:val="ListNumber"/>
        <w:spacing w:line="240" w:lineRule="auto"/>
        <w:ind w:left="720"/>
      </w:pPr>
      <w:r/>
      <w:hyperlink r:id="rId14">
        <w:r>
          <w:rPr>
            <w:color w:val="0000EE"/>
            <w:u w:val="single"/>
          </w:rPr>
          <w:t>https://journals.sagepub.com/doi/10.1177/01979183211041288</w:t>
        </w:r>
      </w:hyperlink>
      <w:r>
        <w:t xml:space="preserve"> - This research article investigates factors influencing attitudes toward homosexuality among European Muslims, focusing on the roles of religiosity and destination hostility. It finds that Muslim migrants and their descendants in Western Europe tend to hold more negative attitudes toward homosexuality, particularly as their religiosity increases. The study underscores the complex interplay between religious beliefs and societal integration in shaping these attitudes.</w:t>
      </w:r>
      <w:r/>
    </w:p>
    <w:p>
      <w:pPr>
        <w:pStyle w:val="ListNumber"/>
        <w:spacing w:line="240" w:lineRule="auto"/>
        <w:ind w:left="720"/>
      </w:pPr>
      <w:r/>
      <w:hyperlink r:id="rId15">
        <w:r>
          <w:rPr>
            <w:color w:val="0000EE"/>
            <w:u w:val="single"/>
          </w:rPr>
          <w:t>https://en.wikipedia.org/wiki/Transphobia</w:t>
        </w:r>
      </w:hyperlink>
      <w:r>
        <w:t xml:space="preserve"> - This Wikipedia entry provides a comprehensive overview of transphobia, including its prevalence in various societies and its impact on transgender individuals. It discusses the acceptance of transgender people in some Muslim communities, noting that while some conservative scholars accept transgender individuals, they may still face challenges due to prevailing attitudes toward homosexuality. The article also mentions initiatives like Masjid Al-Rabia and Unity Mosques that support LGBTQ+ Muslims.</w:t>
      </w:r>
      <w:r/>
    </w:p>
    <w:p>
      <w:pPr>
        <w:pStyle w:val="ListNumber"/>
        <w:spacing w:line="240" w:lineRule="auto"/>
        <w:ind w:left="720"/>
      </w:pPr>
      <w:r/>
      <w:hyperlink r:id="rId11">
        <w:r>
          <w:rPr>
            <w:color w:val="0000EE"/>
            <w:u w:val="single"/>
          </w:rPr>
          <w:t>https://www.theguardian.com/world/2016/jun/21/gay-lgbt-muslim-countries-middle-east</w:t>
        </w:r>
      </w:hyperlink>
      <w:r>
        <w:t xml:space="preserve"> - This article from The Guardian examines the challenges faced by LGBTQ+ individuals in Muslim-majority countries, focusing on societal and familial pressures. It discusses the difficulties of coming out, the prevalence of arranged marriages, and the varying responses from families, ranging from ostracism to seeking 'cures' through religion or psychiatric treatment. The piece highlights the complex interplay between cultural norms, religious beliefs, and LGBTQ+ identities in these societies.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g.no/nyheter/i/JOpGGX/vi-har-gjort-det-foer" TargetMode="External"/><Relationship Id="rId10" Type="http://schemas.openxmlformats.org/officeDocument/2006/relationships/hyperlink" Target="https://www.hrc.org/resources/stances-of-faiths-on-lgbt-issues-islam" TargetMode="External"/><Relationship Id="rId11" Type="http://schemas.openxmlformats.org/officeDocument/2006/relationships/hyperlink" Target="https://www.theguardian.com/world/2016/jun/21/gay-lgbt-muslim-countries-middle-east" TargetMode="External"/><Relationship Id="rId12" Type="http://schemas.openxmlformats.org/officeDocument/2006/relationships/hyperlink" Target="https://www.washingtoninstitute.org/policy-analysis/islamic-states-views-homosexuality" TargetMode="External"/><Relationship Id="rId13" Type="http://schemas.openxmlformats.org/officeDocument/2006/relationships/hyperlink" Target="https://link.springer.com/article/10.1057/s41282-024-00515-8" TargetMode="External"/><Relationship Id="rId14" Type="http://schemas.openxmlformats.org/officeDocument/2006/relationships/hyperlink" Target="https://journals.sagepub.com/doi/10.1177/01979183211041288" TargetMode="External"/><Relationship Id="rId15" Type="http://schemas.openxmlformats.org/officeDocument/2006/relationships/hyperlink" Target="https://en.wikipedia.org/wiki/Transphob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