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EU Ruling Forces Hungary to Drop Anti-LGBTQ “Propaganda” Law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democracy, take note: the EU’s top court has ruled Hungary’s so‑called anti‑LGBTQ propaganda law unlawful, a decision that matters for civil rights across the bloc and for Hungarians hoping to see Brussels’ values upheld at home. It changes the legal landscape and adds pressure on Budapest’s new government to act.</w:t>
      </w:r>
      <w:r/>
    </w:p>
    <w:p>
      <w:r/>
      <w:r>
        <w:t>Essential Takeaways</w:t>
      </w:r>
      <w:r/>
      <w:r/>
    </w:p>
    <w:p>
      <w:pPr>
        <w:pStyle w:val="ListBullet"/>
        <w:spacing w:line="240" w:lineRule="auto"/>
        <w:ind w:left="720"/>
      </w:pPr>
      <w:r/>
      <w:r>
        <w:rPr>
          <w:b/>
        </w:rPr>
        <w:t>Landmark ruling:</w:t>
      </w:r>
      <w:r>
        <w:t xml:space="preserve"> The European Court of Justice found Hungary’s 2021 law breaches core EU values, calling its measures discriminatory and a manifestly serious infringement.</w:t>
      </w:r>
      <w:r/>
    </w:p>
    <w:p>
      <w:pPr>
        <w:pStyle w:val="ListBullet"/>
        <w:spacing w:line="240" w:lineRule="auto"/>
        <w:ind w:left="720"/>
      </w:pPr>
      <w:r/>
      <w:r>
        <w:rPr>
          <w:b/>
        </w:rPr>
        <w:t>Rights at stake:</w:t>
      </w:r>
      <w:r>
        <w:t xml:space="preserve"> The court said the law targets content portraying or promoting gender transition or homosexuality, harming non‑cisgender and non‑heterosexual people.</w:t>
      </w:r>
      <w:r/>
    </w:p>
    <w:p>
      <w:pPr>
        <w:pStyle w:val="ListBullet"/>
        <w:spacing w:line="240" w:lineRule="auto"/>
        <w:ind w:left="720"/>
      </w:pPr>
      <w:r/>
      <w:r>
        <w:rPr>
          <w:b/>
        </w:rPr>
        <w:t>Political timing:</w:t>
      </w:r>
      <w:r>
        <w:t xml:space="preserve"> The verdict arrived shortly after Viktor Orbán’s government was replaced, putting the new Prime Minister Péter Magyar under immediate pressure to repeal the law and restore EU trust.</w:t>
      </w:r>
      <w:r/>
    </w:p>
    <w:p>
      <w:pPr>
        <w:pStyle w:val="ListBullet"/>
        <w:spacing w:line="240" w:lineRule="auto"/>
        <w:ind w:left="720"/>
      </w:pPr>
      <w:r/>
      <w:r>
        <w:rPr>
          <w:b/>
        </w:rPr>
        <w:t>Funding lever:</w:t>
      </w:r>
      <w:r>
        <w:t xml:space="preserve"> Brussels has long frozen billions in payments to Hungary over rule‑of‑law concerns, and the ruling strengthens the Commission’s hand.</w:t>
      </w:r>
      <w:r/>
    </w:p>
    <w:p>
      <w:pPr>
        <w:pStyle w:val="ListBullet"/>
        <w:spacing w:line="240" w:lineRule="auto"/>
        <w:ind w:left="720"/>
      </w:pPr>
      <w:r/>
      <w:r>
        <w:rPr>
          <w:b/>
        </w:rPr>
        <w:t>Civil reaction:</w:t>
      </w:r>
      <w:r>
        <w:t xml:space="preserve"> Hungarian and European LGBTQ groups hailed the decision and urged swift revocation of the law and a reversal of bans on Pride events.</w:t>
      </w:r>
      <w:r/>
      <w:r/>
    </w:p>
    <w:p>
      <w:pPr>
        <w:pStyle w:val="Heading2"/>
      </w:pPr>
      <w:r>
        <w:t>What the court actually said , and why it stings for Budapest</w:t>
      </w:r>
      <w:r/>
    </w:p>
    <w:p>
      <w:r/>
      <w:r>
        <w:t>The European Court of Justice was blunt: Hungary’s law contravenes the EU’s foundational values of human dignity, equality and respect for human rights. The judgement singles out provisions that forbid content “portraying or promoting” gender reassignment or homosexuality as discriminatory in effect. That’s a strong legal signal , almost emotional in tone , that the EU sees such rules as incompatible with the union’s identity.</w:t>
      </w:r>
      <w:r/>
    </w:p>
    <w:p>
      <w:r/>
      <w:r>
        <w:t>Backstory: the law was adopted in 2021 with language about protecting minors from sexual content, but critics said it targeted LGBTQ visibility. The Commission challenged it and 16 member states backed the case, making this not just a legal fight but a political one about what the EU stands for.</w:t>
      </w:r>
      <w:r/>
    </w:p>
    <w:p>
      <w:r/>
      <w:r>
        <w:t>Practical insight: for Brussels the ruling closes any room for member states to justify anti‑LGBTQ measures as domestic cultural choices when they undermine EU values.</w:t>
      </w:r>
      <w:r/>
    </w:p>
    <w:p>
      <w:pPr>
        <w:pStyle w:val="Heading2"/>
      </w:pPr>
      <w:r>
        <w:t>How European institutions and rights groups reacted</w:t>
      </w:r>
      <w:r/>
    </w:p>
    <w:p>
      <w:r/>
      <w:r>
        <w:t>Organisations such as ILGA‑Europe and Hungary’s Háttér Society described the ruling as a milestone and a historic victory for LGBTQ people in the EU. Their response was part relief, part demand: repeal the offending law now, they say, and remove bans on public LGBTQ events.</w:t>
      </w:r>
      <w:r/>
    </w:p>
    <w:p>
      <w:r/>
      <w:r>
        <w:t>According to the court’s press release, the ECJ even framed this as an identity issue for the EU , saying member states can’t hide behind national identity to adopt laws that violate union values. That’s a rhetorical and legal blow to any government hoping to mix cultural politics with EU membership perks.</w:t>
      </w:r>
      <w:r/>
    </w:p>
    <w:p>
      <w:r/>
      <w:r>
        <w:t>Practical take: activists will be watching whether Budapest moves quickly to repeal the text or tries other ways to resist the ruling; the former would speed Hungary’s return to normalised relations with Brussels.</w:t>
      </w:r>
      <w:r/>
    </w:p>
    <w:p>
      <w:pPr>
        <w:pStyle w:val="Heading2"/>
      </w:pPr>
      <w:r>
        <w:t>Politics in Budapest , new leader, same headaches</w:t>
      </w:r>
      <w:r/>
    </w:p>
    <w:p>
      <w:r/>
      <w:r>
        <w:t>The judgment landed just days into Péter Magyar’s premiership, after the long rule of Viktor Orbán. Magyar has promised to work with Brussels and has talked about unfreezing EU funds. The ECJ ruling sharpens that task: repeal the law and lift Pride bans if Hungary wants to be taken seriously as pro‑EU.</w:t>
      </w:r>
      <w:r/>
    </w:p>
    <w:p>
      <w:r/>
      <w:r>
        <w:t>But don’t underestimate domestic politics: the law and related measures were a flagship of Orbán’s cultural politics, and repealing them will be politically sensitive. Expect a tug of war between international obligations and local constituencies.</w:t>
      </w:r>
      <w:r/>
    </w:p>
    <w:p>
      <w:r/>
      <w:r>
        <w:t>Practical insight for voters and observers: Magyar’s first 100 days will be the clearest sign of whether Hungary chooses rapprochement with the EU or a more defensive posture that risks further confrontation.</w:t>
      </w:r>
      <w:r/>
    </w:p>
    <w:p>
      <w:pPr>
        <w:pStyle w:val="Heading2"/>
      </w:pPr>
      <w:r>
        <w:t>Money and leverage , Brussels’ advantage</w:t>
      </w:r>
      <w:r/>
    </w:p>
    <w:p>
      <w:r/>
      <w:r>
        <w:t>Brussels has held back roughly €35 billion in funds over rule‑of‑law concerns; the ECJ decision gives the Commission more legal legitimacy to demand compliance as a condition of restoring payments. That money is a powerful tool for making change happen.</w:t>
      </w:r>
      <w:r/>
    </w:p>
    <w:p>
      <w:r/>
      <w:r>
        <w:t>From a governance perspective, the ruling underlines a wider trend: the EU is prepared to use legal mechanisms to protect its values, not just rely on diplomacy. For member states receiving money, that’s an important reminder that funds and fundamental rights are increasingly linked.</w:t>
      </w:r>
      <w:r/>
    </w:p>
    <w:p>
      <w:r/>
      <w:r>
        <w:t>Practical tip: companies and institutions operating in Hungary should factor this legal clarity into compliance and corporate social responsibility planning, especially if they rely on EU funding or partnerships.</w:t>
      </w:r>
      <w:r/>
    </w:p>
    <w:p>
      <w:pPr>
        <w:pStyle w:val="Heading2"/>
      </w:pPr>
      <w:r>
        <w:t>What happens next , repeal, challenge, or slow compliance?</w:t>
      </w:r>
      <w:r/>
    </w:p>
    <w:p>
      <w:r/>
      <w:r>
        <w:t>There are a few likely paths. Hungary could repeal the law quickly, particularly if it wants funds released and a smoother EU relationship. It could attempt narrow technical changes to sidestep the ruling, but the ECJ’s language was broad and pointed. And it could engage in a protracted legal and political pushback, which would prolong uncertainty for LGBTQ people and for Hungary’s EU standing.</w:t>
      </w:r>
      <w:r/>
    </w:p>
    <w:p>
      <w:r/>
      <w:r>
        <w:t>Human note: for many LGBTQ Hungarians this is a rare moment of vindication, but justice on paper only matters when laws are changed and public life becomes safer and more open.</w:t>
      </w:r>
      <w:r/>
    </w:p>
    <w:p>
      <w:r/>
      <w:r>
        <w:t>It's a small change that can make every right feel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https://www.washingtonblade.com/2026/07/31/polands-top-court-rejects-recognition-of-same-sex-marriages-from-other-eu-countries/?utm_source=rss&amp;utm_medium=rss&amp;utm_campaign=polands-top-court-rejects-recognition-of-same-sex-marriages-from-other-eu-countries</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https://www.theguardian.com/world/2026/apr/21/eu-court-ecj-hungary-anti-gay-lgbtq-law</w:t>
        </w:r>
      </w:hyperlink>
      <w:r>
        <w:t xml:space="preserve"> - The European Court of Justice ruled that Hungary's 2021 anti-LGBTQ+ law, which bans content about LGBTQ+ people from schools and primetime TV, is discriminatory and breaches EU values. The court found the law to be at odds with a society based on pluralism and fundamental rights, such as prohibition of discrimination and freedom of expression. This ruling sets up an early test for the incoming government when it takes power next month.</w:t>
      </w:r>
      <w:r/>
    </w:p>
    <w:p>
      <w:pPr>
        <w:pStyle w:val="ListNumber"/>
        <w:spacing w:line="240" w:lineRule="auto"/>
        <w:ind w:left="720"/>
      </w:pPr>
      <w:r/>
      <w:hyperlink r:id="rId11">
        <w:r>
          <w:rPr>
            <w:color w:val="0000EE"/>
            <w:u w:val="single"/>
          </w:rPr>
          <w:t>https://www.euronews.com/my-europe/2026/04/21/eu-court-rules-orbans-anti-lgtbq-law-breaches-core-values-calls-on-budapest-to-cancel-it</w:t>
        </w:r>
      </w:hyperlink>
      <w:r>
        <w:t xml:space="preserve"> - The European Court of Justice has ruled that Hungary’s amended Child Protection Law violates EU law and discriminates against gay and transgender people. It is the first time the court has found that an EU member state breached the fundamental values set out in the EU Charter of Fundamental Rights. The court's decision calls on Budapest to cancel the law, which has been widely criticized for stigmatising LGBTQ+ individuals.</w:t>
      </w:r>
      <w:r/>
    </w:p>
    <w:p>
      <w:pPr>
        <w:pStyle w:val="ListNumber"/>
        <w:spacing w:line="240" w:lineRule="auto"/>
        <w:ind w:left="720"/>
      </w:pPr>
      <w:r/>
      <w:hyperlink r:id="rId12">
        <w:r>
          <w:rPr>
            <w:color w:val="0000EE"/>
            <w:u w:val="single"/>
          </w:rPr>
          <w:t>https://www.europarl.europa.eu/thinktank/en/academic/EPRS_ATA%282026%29785739</w:t>
        </w:r>
      </w:hyperlink>
      <w:r>
        <w:t xml:space="preserve"> - The European Parliament's think tank provides an analysis of Hungary's anti-LGBTI law and its implications for EU values. The report discusses the infringement procedure initiated by the European Commission against Hungary concerning the 'anti-LGBT propaganda' law adopted in June 2021. It highlights the court's judgment that the law violates multiple EU directives and provisions of the Charter of Fundamental Rights, marking a significant case in EU jurisprudence.</w:t>
      </w:r>
      <w:r/>
    </w:p>
    <w:p>
      <w:pPr>
        <w:pStyle w:val="ListNumber"/>
        <w:spacing w:line="240" w:lineRule="auto"/>
        <w:ind w:left="720"/>
      </w:pPr>
      <w:r/>
      <w:hyperlink r:id="rId13">
        <w:r>
          <w:rPr>
            <w:color w:val="0000EE"/>
            <w:u w:val="single"/>
          </w:rPr>
          <w:t>https://www.ilga-europe.org/press-release/infringement-ruling-tests-whether-magyar-will-put-pro-eu-commitments-into-practice/</w:t>
        </w:r>
      </w:hyperlink>
      <w:r>
        <w:t xml:space="preserve"> - ILGA-Europe comments on the European Court of Justice's ruling that Hungary's 2021 'anti-LGBTI propaganda' law breaches EU Treaties and the EU Charter. The press release emphasizes that the ruling tests whether Hungary's new Prime Minister, Péter Magyar, will implement pro-EU commitments by repealing the law and the Pride ban. It underscores the importance of the ruling in upholding human rights and EU values.</w:t>
      </w:r>
      <w:r/>
    </w:p>
    <w:p>
      <w:pPr>
        <w:pStyle w:val="ListNumber"/>
        <w:spacing w:line="240" w:lineRule="auto"/>
        <w:ind w:left="720"/>
      </w:pPr>
      <w:r/>
      <w:hyperlink r:id="rId15">
        <w:r>
          <w:rPr>
            <w:color w:val="0000EE"/>
            <w:u w:val="single"/>
          </w:rPr>
          <w:t>https://thedpo.eu/en/decisions/0dd59a47-ab75-4d12-83af-08133a13c704</w:t>
        </w:r>
      </w:hyperlink>
      <w:r>
        <w:t xml:space="preserve"> - The DPO provides a detailed analysis of the European Court of Justice's ruling on Hungary's anti-LGBTQ+ law. The article discusses the court's decision to treat Article 2 TEU as an independent ground in an infringement procedure, alongside violations of multiple directives and the EU Charter of Fundamental Rights. It highlights the significance of the case in EU law and its implications for member states' adherence to EU values.</w:t>
      </w:r>
      <w:r/>
    </w:p>
    <w:p>
      <w:pPr>
        <w:pStyle w:val="ListNumber"/>
        <w:spacing w:line="240" w:lineRule="auto"/>
        <w:ind w:left="720"/>
      </w:pPr>
      <w:r/>
      <w:hyperlink r:id="rId14">
        <w:r>
          <w:rPr>
            <w:color w:val="0000EE"/>
            <w:u w:val="single"/>
          </w:rPr>
          <w:t>https://www.forbidden-colours.com/2024/11/21/forbidden-colours-was-at-eu-court-hearing-on-hungarys-anti-lgbtiq-law/</w:t>
        </w:r>
      </w:hyperlink>
      <w:r>
        <w:t xml:space="preserve"> - Forbidden Colours provides a summary of the oral hearing at the Court of Justice of the European Union regarding Hungary’s 'anti-LGBTIQ+ law'. The article details the proceedings of the infringement case initiated by the European Commission against Hungary in November 2024. It discusses the law's prohibitions on the 'promotion' and representation of LGBTQI+ themes in places where minors could be present, and its implications for freedom of expression and non-discrimination.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31/polands-top-court-rejects-recognition-of-same-sex-marriages-from-other-eu-countries/?utm_source=rss&amp;utm_medium=rss&amp;utm_campaign=polands-top-court-rejects-recognition-of-same-sex-marriages-from-other-eu-countries" TargetMode="External"/><Relationship Id="rId10" Type="http://schemas.openxmlformats.org/officeDocument/2006/relationships/hyperlink" Target="https://www.theguardian.com/world/2026/apr/21/eu-court-ecj-hungary-anti-gay-lgbtq-law" TargetMode="External"/><Relationship Id="rId11" Type="http://schemas.openxmlformats.org/officeDocument/2006/relationships/hyperlink" Target="https://www.euronews.com/my-europe/2026/04/21/eu-court-rules-orbans-anti-lgtbq-law-breaches-core-values-calls-on-budapest-to-cancel-it" TargetMode="External"/><Relationship Id="rId12" Type="http://schemas.openxmlformats.org/officeDocument/2006/relationships/hyperlink" Target="https://www.europarl.europa.eu/thinktank/en/academic/EPRS_ATA%282026%29785739" TargetMode="External"/><Relationship Id="rId13" Type="http://schemas.openxmlformats.org/officeDocument/2006/relationships/hyperlink" Target="https://www.ilga-europe.org/press-release/infringement-ruling-tests-whether-magyar-will-put-pro-eu-commitments-into-practice/" TargetMode="External"/><Relationship Id="rId14" Type="http://schemas.openxmlformats.org/officeDocument/2006/relationships/hyperlink" Target="https://www.forbidden-colours.com/2024/11/21/forbidden-colours-was-at-eu-court-hearing-on-hungarys-anti-lgbtiq-law/" TargetMode="External"/><Relationship Id="rId15" Type="http://schemas.openxmlformats.org/officeDocument/2006/relationships/hyperlink" Target="https://thedpo.eu/en/decisions/0dd59a47-ab75-4d12-83af-08133a13c7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