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Responses to the CSD Attack: Protecting Pride Events and Visible Queer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organisers and city officials are grappling with a new, unsettling reality after the attack on a Christopher Street Day parade in Berlin; communities, charities and politicians are rethinking safety, visibility and who speaks for queer people , because this matters for everyday freedom and public life.</w:t>
      </w:r>
      <w:r/>
    </w:p>
    <w:p>
      <w:r/>
      <w:r>
        <w:t>Essential Takeaways</w:t>
      </w:r>
      <w:r/>
      <w:r/>
    </w:p>
    <w:p>
      <w:pPr>
        <w:pStyle w:val="ListBullet"/>
        <w:spacing w:line="240" w:lineRule="auto"/>
        <w:ind w:left="720"/>
      </w:pPr>
      <w:r/>
      <w:r>
        <w:rPr>
          <w:b/>
        </w:rPr>
        <w:t>Rising attacks:</w:t>
      </w:r>
      <w:r>
        <w:t xml:space="preserve"> Monitoring groups report an increase in assaults on Pride events, raising the need for extra security and local planning.</w:t>
      </w:r>
      <w:r/>
    </w:p>
    <w:p>
      <w:pPr>
        <w:pStyle w:val="ListBullet"/>
        <w:spacing w:line="240" w:lineRule="auto"/>
        <w:ind w:left="720"/>
      </w:pPr>
      <w:r/>
      <w:r>
        <w:rPr>
          <w:b/>
        </w:rPr>
        <w:t>Visibility decisions matter:</w:t>
      </w:r>
      <w:r>
        <w:t xml:space="preserve"> Debates over flying the rainbow flag at the Bundestag and public symbolic choices shape how safe queer life feels.</w:t>
      </w:r>
      <w:r/>
    </w:p>
    <w:p>
      <w:pPr>
        <w:pStyle w:val="ListBullet"/>
        <w:spacing w:line="240" w:lineRule="auto"/>
        <w:ind w:left="720"/>
      </w:pPr>
      <w:r/>
      <w:r>
        <w:rPr>
          <w:b/>
        </w:rPr>
        <w:t>Diverse threats:</w:t>
      </w:r>
      <w:r>
        <w:t xml:space="preserve"> Far‑right actors and Islamist‑motivated violence are both cited as risks, prompting complex conversations about prevention.</w:t>
      </w:r>
      <w:r/>
    </w:p>
    <w:p>
      <w:pPr>
        <w:pStyle w:val="ListBullet"/>
        <w:spacing w:line="240" w:lineRule="auto"/>
        <w:ind w:left="720"/>
      </w:pPr>
      <w:r/>
      <w:r>
        <w:rPr>
          <w:b/>
        </w:rPr>
        <w:t>Local safety measures:</w:t>
      </w:r>
      <w:r>
        <w:t xml:space="preserve"> Regenbogenschutzfonds and similar funds bolster on‑the‑ground protection and stewarding at events.</w:t>
      </w:r>
      <w:r/>
    </w:p>
    <w:p>
      <w:pPr>
        <w:pStyle w:val="ListBullet"/>
        <w:spacing w:line="240" w:lineRule="auto"/>
        <w:ind w:left="720"/>
      </w:pPr>
      <w:r/>
      <w:r>
        <w:rPr>
          <w:b/>
        </w:rPr>
        <w:t>Political polarisation:</w:t>
      </w:r>
      <w:r>
        <w:t xml:space="preserve"> Parties and activists disagree on causes and responses, making unified community messaging difficult but vital.</w:t>
      </w:r>
      <w:r/>
      <w:r/>
    </w:p>
    <w:p>
      <w:pPr>
        <w:pStyle w:val="Heading2"/>
      </w:pPr>
      <w:r>
        <w:t>Why the attack has shaken everyday life for queer people</w:t>
      </w:r>
      <w:r/>
    </w:p>
    <w:p>
      <w:r/>
      <w:r>
        <w:t>The immediate shock is a physical, gut reaction , crowds, colour and music replaced by sirens and fear. According to monitoring groups, attacks on Pride parades have climbed, so the sense of a safe, carefree public weekend is evaporating for many. That shift didn’t happen overnight. Changes in migration patterns, rising extremist mobilisation and a volatile political culture have combined to make public queer visibility more fraught. Event organisers now plan routes with threat maps in hand and volunteers trained for different scenarios. Practical tip: if you’re attending a Pride event, check organisers’ safety guidance in advance, arrive in groups and identify safe exit routes and meeting points.</w:t>
      </w:r>
      <w:r/>
    </w:p>
    <w:p>
      <w:pPr>
        <w:pStyle w:val="Heading2"/>
      </w:pPr>
      <w:r>
        <w:t>Symbols and politics: why a flag can become a battleground</w:t>
      </w:r>
      <w:r/>
    </w:p>
    <w:p>
      <w:r/>
      <w:r>
        <w:t>Symbols are short, sharp signals , and decisions about which banners fly where have real consequences. When institutions limit the rainbow flag’s visibility, critics say it chips away at the everyday recognition that helps queer people feel safe and seen. This is also a partisan fight. Some politicians argue for restricting certain displays in formal settings; others see that as a symbolic retreat that feeds a broader climate of erasure. Visibility isn’t only celebratory, it’s a practical deterrent: a city that shows support sends a message to attackers and to vulnerable residents. Practical insight: if you lead a workplace or community group, simple acts , visible allyship, inclusive signage, privacy for those needing it , make a tangible difference.</w:t>
      </w:r>
      <w:r/>
    </w:p>
    <w:p>
      <w:pPr>
        <w:pStyle w:val="Heading2"/>
      </w:pPr>
      <w:r>
        <w:t>Who is the threat , and why naming it is politically charged</w:t>
      </w:r>
      <w:r/>
    </w:p>
    <w:p>
      <w:r/>
      <w:r>
        <w:t>The conversation about perpetrators is messy. Some reports and voices point to far‑right groups, others to Islamist‑motivated attackers; the reality can include both, and that complexity makes a single narrative uncomfortable. Naming one threat can feel like scapegoating another community, so activists and commentators sometimes avoid direct labels. That reluctance has costs. When people don’t say plainly which ideologies inspire violence, policy responses can be delayed or misdirected. Yet singling out communities also risks stigmatising whole populations and undermining solidarity. The challenge for policymakers is to be precise about culpability while protecting civil liberties. Advice: call for independent, transparent investigations and support monitoring bodies that differentiate motivations without broad brushstrokes.</w:t>
      </w:r>
      <w:r/>
    </w:p>
    <w:p>
      <w:pPr>
        <w:pStyle w:val="Heading2"/>
      </w:pPr>
      <w:r>
        <w:t>How communities and funders are bolstering on‑the‑ground safety</w:t>
      </w:r>
      <w:r/>
    </w:p>
    <w:p>
      <w:r/>
      <w:r>
        <w:t>Practical safety work is happening now: protecting Pride events means stewards, coordinated police plans, emergency medical readiness and dedicated safety funds. Regenbogenschutzfonds and charities are stepping up to fund stewards and technical measures so organisers can concentrate on the event itself. Those local investments matter because they reach people directly. Security at events, improved lighting, and community liaison officers make spaces feel less risky. Long term, prevention also means education programmes and outreach to de‑radicalise young people. Practical tip: if you run an event, apply early to safety funds, train stewards for de‑escalation, and build local police and NGO relationships before the day.</w:t>
      </w:r>
      <w:r/>
    </w:p>
    <w:p>
      <w:pPr>
        <w:pStyle w:val="Heading2"/>
      </w:pPr>
      <w:r>
        <w:t>Politics, solidarity and the tricky work of rebuilding trust</w:t>
      </w:r>
      <w:r/>
    </w:p>
    <w:p>
      <w:r/>
      <w:r>
        <w:t>Political reactions vary: some leaders condemned the attack in stark terms, while others focused on broader social causes. That divergence can fragment solidarity just when a unified stance would comfort frightened communities. Rebuilding trust needs clear steps , improved funding for protective programmes, consistent messaging from parties and civil society, and practical support for those most at risk. It also needs brave conversations inside progressive circles about uncomfortable truths, without descending into blame or exclusion. Human reflection: communities will keep finding ways to celebrate, but those celebrations will change shape until safety is a given again.</w:t>
      </w:r>
      <w:r/>
    </w:p>
    <w:p>
      <w:r/>
      <w:r>
        <w:t>It's a small change that can make every march, party and quiet walk in public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3">
        <w:r>
          <w:rPr>
            <w:color w:val="0000EE"/>
            <w:u w:val="single"/>
          </w:rPr>
          <w:t>[5]</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[4]</w:t>
        </w:r>
      </w:hyperlink>
      <w:r>
        <w:t xml:space="preserve">- Paragraph 5: </w:t>
      </w:r>
      <w:hyperlink r:id="rId11">
        <w:r>
          <w:rPr>
            <w:color w:val="0000EE"/>
            <w:u w:val="single"/>
          </w:rPr>
          <w:t>[6]</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https://www.focus.de/politik/meinung/wo-der-feind-steht_61cdba67-6df1-49e1-8265-8d2b732204d5.html</w:t>
        </w:r>
      </w:hyperlink>
      <w:r>
        <w:t xml:space="preserve"> - Please view link - unable to able to access data</w:t>
      </w:r>
      <w:r/>
    </w:p>
    <w:p>
      <w:pPr>
        <w:pStyle w:val="ListNumber"/>
        <w:spacing w:line="240" w:lineRule="auto"/>
        <w:ind w:left="720"/>
      </w:pPr>
      <w:r/>
      <w:hyperlink r:id="rId10">
        <w:r>
          <w:rPr>
            <w:color w:val="0000EE"/>
            <w:u w:val="single"/>
          </w:rPr>
          <w:t>https://www.amadeu-antonio-stiftung.de/pressemitteilungen/monitoring-angriffe-auf-csds-erreichen-rekordniveau-regenbogenschutzfonds-staerkt-sicherheit-vor-ort/</w:t>
        </w:r>
      </w:hyperlink>
      <w:r>
        <w:t xml:space="preserve"> - In 2025, Germany witnessed a record number of 245 Christopher Street Days (CSDs). However, nearly half of these events faced disruptions and attacks, with approximately 50% of the incidents attributed to right-wing extremists. The Amadeu Antonio Foundation documented 111 such disturbances, including counter-demonstrations, physical assaults, hate speech, and property damage. This surge underscores the escalating threat to queer visibility and the need for enhanced protective measures at Pride events.</w:t>
      </w:r>
      <w:r/>
    </w:p>
    <w:p>
      <w:pPr>
        <w:pStyle w:val="ListNumber"/>
        <w:spacing w:line="240" w:lineRule="auto"/>
        <w:ind w:left="720"/>
      </w:pPr>
      <w:r/>
      <w:hyperlink r:id="rId12">
        <w:r>
          <w:rPr>
            <w:color w:val="0000EE"/>
            <w:u w:val="single"/>
          </w:rPr>
          <w:t>https://www.fr.de/politik/schwarz-rot-gold-statt-regenbogenflagge-zum-csd-kloeckner-bleibt-beim-verbot-im-bundestag-zr-94290657.html</w:t>
        </w:r>
      </w:hyperlink>
      <w:r>
        <w:t xml:space="preserve"> - Bundestag President Julia Klöckner (CDU) has maintained her decision to prohibit the rainbow flag from being displayed on the Reichstag building during the Christopher Street Day (CSD) in Berlin. Despite protests from the Green and Left parties, who have used colourful sweaters and unfurled rainbow flags in front of the Reichstag, Klöckner has not altered her stance for the 2026 CSD.</w:t>
      </w:r>
      <w:r/>
    </w:p>
    <w:p>
      <w:pPr>
        <w:pStyle w:val="ListNumber"/>
        <w:spacing w:line="240" w:lineRule="auto"/>
        <w:ind w:left="720"/>
      </w:pPr>
      <w:r/>
      <w:hyperlink r:id="rId15">
        <w:r>
          <w:rPr>
            <w:color w:val="0000EE"/>
            <w:u w:val="single"/>
          </w:rPr>
          <w:t>https://www.amadeu-antonio-stiftung.de/en/pressreleases/amadeu-antonio-foundation-warns-of-growing-threat-to-pride-events-from-far-right-group/</w:t>
        </w:r>
      </w:hyperlink>
      <w:r>
        <w:t xml:space="preserve"> - The Amadeu Antonio Foundation has raised concerns about the increasing threat from far-right groups targeting Pride events. In 2024, the foundation documented 55 targeted disruptions, threats, and attacks on CSDs, marking the highest number to date. These incidents occurred in cities such as Berlin, Leipzig, Cologne, Dresden, Magdeburg, Görlitz, and Essen, with a particular focus on eastern Germany and rural areas in the west. The perpetrators often acted in an organized manner, appeared aggressively, chanted anti-queer and racist slogans, and committed acts of physical violence.</w:t>
      </w:r>
      <w:r/>
    </w:p>
    <w:p>
      <w:pPr>
        <w:pStyle w:val="ListNumber"/>
        <w:spacing w:line="240" w:lineRule="auto"/>
        <w:ind w:left="720"/>
      </w:pPr>
      <w:r/>
      <w:hyperlink r:id="rId13">
        <w:r>
          <w:rPr>
            <w:color w:val="0000EE"/>
            <w:u w:val="single"/>
          </w:rPr>
          <w:t>https://apollo-news.net/rechte-parteien-wrden-anschlag-instrumentalisieren-berlins-queer-beauftragter-warnt-vor-der-cdu/</w:t>
        </w:r>
      </w:hyperlink>
      <w:r>
        <w:t xml:space="preserve"> - Berlin's Queer Commissioner Alfonso Pantisano has accused right-wing parties of exploiting the Islamist attack on the Berlin CSD for their own agendas. While acknowledging that these parties do not resort to vehicular violence, Pantisano criticised their rhetoric for inciting homophobia. He specifically pointed out the CDU's involvement in this discourse.</w:t>
      </w:r>
      <w:r/>
    </w:p>
    <w:p>
      <w:pPr>
        <w:pStyle w:val="ListNumber"/>
        <w:spacing w:line="240" w:lineRule="auto"/>
        <w:ind w:left="720"/>
      </w:pPr>
      <w:r/>
      <w:hyperlink r:id="rId11">
        <w:r>
          <w:rPr>
            <w:color w:val="0000EE"/>
            <w:u w:val="single"/>
          </w:rPr>
          <w:t>https://www.tagesschau.de/inland/innenpolitik/anschlag-csd-reaktionen-102.html</w:t>
        </w:r>
      </w:hyperlink>
      <w:r>
        <w:t xml:space="preserve"> - Following the Islamist attack on the Berlin CSD, the CSD association has warned against the instrumentalisation of the incident to incite hatred against Muslims. They emphasised the need to clearly identify and condemn such violence without generalising or targeting entire communities. Alfonso Pantisano, Berlin's Queer Commissioner, echoed this sentiment, urging for measured responses and cautioning against placing Muslims under general suspicion.</w:t>
      </w:r>
      <w:r/>
    </w:p>
    <w:p>
      <w:pPr>
        <w:pStyle w:val="ListNumber"/>
        <w:spacing w:line="240" w:lineRule="auto"/>
        <w:ind w:left="720"/>
      </w:pPr>
      <w:r/>
      <w:hyperlink r:id="rId14">
        <w:r>
          <w:rPr>
            <w:color w:val="0000EE"/>
            <w:u w:val="single"/>
          </w:rPr>
          <w:t>https://www.dievossische.de/csd-anschlag-die-ideologische-flucht-vor-dem-islamismus/</w:t>
        </w:r>
      </w:hyperlink>
      <w:r>
        <w:t xml:space="preserve"> - Berlin's Queer Commissioner Alfonso Pantisano has stated that the greatest threat to queer individuals comes from right-wing and conservative forces, including right-wing extremists and neo-Nazis. In an interview with RBB, Pantisano highlighted the need to address these issues within the community and criticised the ideological evasion of confronting Islamism.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cus.de/politik/meinung/wo-der-feind-steht_61cdba67-6df1-49e1-8265-8d2b732204d5.html" TargetMode="External"/><Relationship Id="rId10" Type="http://schemas.openxmlformats.org/officeDocument/2006/relationships/hyperlink" Target="https://www.amadeu-antonio-stiftung.de/pressemitteilungen/monitoring-angriffe-auf-csds-erreichen-rekordniveau-regenbogenschutzfonds-staerkt-sicherheit-vor-ort/" TargetMode="External"/><Relationship Id="rId11" Type="http://schemas.openxmlformats.org/officeDocument/2006/relationships/hyperlink" Target="https://www.tagesschau.de/inland/innenpolitik/anschlag-csd-reaktionen-102.html" TargetMode="External"/><Relationship Id="rId12" Type="http://schemas.openxmlformats.org/officeDocument/2006/relationships/hyperlink" Target="https://www.fr.de/politik/schwarz-rot-gold-statt-regenbogenflagge-zum-csd-kloeckner-bleibt-beim-verbot-im-bundestag-zr-94290657.html" TargetMode="External"/><Relationship Id="rId13" Type="http://schemas.openxmlformats.org/officeDocument/2006/relationships/hyperlink" Target="https://apollo-news.net/rechte-parteien-wrden-anschlag-instrumentalisieren-berlins-queer-beauftragter-warnt-vor-der-cdu/" TargetMode="External"/><Relationship Id="rId14" Type="http://schemas.openxmlformats.org/officeDocument/2006/relationships/hyperlink" Target="https://www.dievossische.de/csd-anschlag-die-ideologische-flucht-vor-dem-islamismus/" TargetMode="External"/><Relationship Id="rId15" Type="http://schemas.openxmlformats.org/officeDocument/2006/relationships/hyperlink" Target="https://www.amadeu-antonio-stiftung.de/en/pressreleases/amadeu-antonio-foundation-warns-of-growing-threat-to-pride-events-from-far-right-gro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