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counter the campaign to overturn marriage equality for children’s sake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voters are seeing a renewed push to roll back Obergefell , and it matters because advocates now cast children as the supposed victims. This piece explains who’s driving the effort, why the argument doesn’t hold up to research, and practical ways readers can respond locally and politically.</w:t>
      </w:r>
      <w:r/>
    </w:p>
    <w:p>
      <w:r/>
      <w:r>
        <w:t>Essential Takeaways</w:t>
      </w:r>
      <w:r/>
      <w:r/>
    </w:p>
    <w:p>
      <w:pPr>
        <w:pStyle w:val="ListBullet"/>
        <w:spacing w:line="240" w:lineRule="auto"/>
        <w:ind w:left="720"/>
      </w:pPr>
      <w:r/>
      <w:r>
        <w:rPr>
          <w:b/>
        </w:rPr>
        <w:t>Coordinated campaign:</w:t>
      </w:r>
      <w:r>
        <w:t xml:space="preserve"> Conservative groups and some state lawmakers are actively pushing strategies to challenge Obergefell and reframe same-sex marriage as harmful to children. </w:t>
      </w:r>
      <w:r/>
    </w:p>
    <w:p>
      <w:pPr>
        <w:pStyle w:val="ListBullet"/>
        <w:spacing w:line="240" w:lineRule="auto"/>
        <w:ind w:left="720"/>
      </w:pPr>
      <w:r/>
      <w:r>
        <w:rPr>
          <w:b/>
        </w:rPr>
        <w:t>Symbolic tactics:</w:t>
      </w:r>
      <w:r>
        <w:t xml:space="preserve"> Resolutions urging the Supreme Court to revisit Obergefell are politically loud but legally symbolic; other avenues, like covenant-marriage laws, aim to provoke test cases. </w:t>
      </w:r>
      <w:r/>
    </w:p>
    <w:p>
      <w:pPr>
        <w:pStyle w:val="ListBullet"/>
        <w:spacing w:line="240" w:lineRule="auto"/>
        <w:ind w:left="720"/>
      </w:pPr>
      <w:r/>
      <w:r>
        <w:rPr>
          <w:b/>
        </w:rPr>
        <w:t>Research consensus:</w:t>
      </w:r>
      <w:r>
        <w:t xml:space="preserve"> Large reviews of social-science evidence find children of same-sex parents fare as well or better on many measures of wellbeing. </w:t>
      </w:r>
      <w:r/>
    </w:p>
    <w:p>
      <w:pPr>
        <w:pStyle w:val="ListBullet"/>
        <w:spacing w:line="240" w:lineRule="auto"/>
        <w:ind w:left="720"/>
      </w:pPr>
      <w:r/>
      <w:r>
        <w:rPr>
          <w:b/>
        </w:rPr>
        <w:t>Public sentiment shifts:</w:t>
      </w:r>
      <w:r>
        <w:t xml:space="preserve"> Gallup polling shows support for same-sex marriage has dipped since a 2022–23 peak, with the decline steepest among Republicans. </w:t>
      </w:r>
      <w:r/>
    </w:p>
    <w:p>
      <w:pPr>
        <w:pStyle w:val="ListBullet"/>
        <w:spacing w:line="240" w:lineRule="auto"/>
        <w:ind w:left="720"/>
      </w:pPr>
      <w:r/>
      <w:r>
        <w:rPr>
          <w:b/>
        </w:rPr>
        <w:t>How to push back:</w:t>
      </w:r>
      <w:r>
        <w:t xml:space="preserve"> Practical steps include local advocacy, supporting inclusive laws, donating to civil-rights groups, and elevating evidence-based stories about families.</w:t>
      </w:r>
      <w:r/>
      <w:r/>
    </w:p>
    <w:p>
      <w:pPr>
        <w:pStyle w:val="Heading2"/>
      </w:pPr>
      <w:r>
        <w:t>Why the "kids are victims" line has become the new front in the marriage fight</w:t>
      </w:r>
      <w:r/>
    </w:p>
    <w:p>
      <w:r/>
      <w:r>
        <w:t>The latest organising shifts the argument from adults’ rights to children's wellbeing, a framing designed to tug at parental instincts and moral concern. According to reporting, new groups and campaigns openly position children as the “real victims” of marriage equality, arguing that redefining marriage harms families and social norms. NPR and other outlets noted early signs of coordinated messaging when government language about LGBTQ+ people began to be scrubbed, setting a tone of erasure that dovetails with the new child-centred narrative. Practically, this matters because framing influences voters and lawmakers more effectively than abstract rights talk, so expect more emotional appeals and fewer legal briefs in public-facing materials.</w:t>
      </w:r>
      <w:r/>
    </w:p>
    <w:p>
      <w:pPr>
        <w:pStyle w:val="Heading2"/>
      </w:pPr>
      <w:r>
        <w:t>What tactics lawmakers and activists are using , and why they matter</w:t>
      </w:r>
      <w:r/>
    </w:p>
    <w:p>
      <w:r/>
      <w:r>
        <w:t>Campaigners aren’t just tweeting; they’re pursuing several tactical routes that have emerged in state legislatures. One obvious move is symbolic resolutions asking the Supreme Court to overturn Obergefell , loud, public, and legally toothless but useful for signalling and coalition-building. Another is reviving or creating “covenant marriage” schemes limited to heterosexual couples, which backers hope will generate a test case to reach the conservative Supreme Court. Crisis Magazine and other conservative outlets have openly discussed these strategies as a calculated search for a vehicle the Court might accept. If you live in a state where such bills are introduced, local hearings are where these efforts often gain momentum.</w:t>
      </w:r>
      <w:r/>
    </w:p>
    <w:p>
      <w:pPr>
        <w:pStyle w:val="Heading2"/>
      </w:pPr>
      <w:r>
        <w:t>What the evidence says about children raised by same-sex parents</w:t>
      </w:r>
      <w:r/>
    </w:p>
    <w:p>
      <w:r/>
      <w:r>
        <w:t>The social-science literature has consistently found that children raised by same-sex parents do at least as well as those raised by heterosexual parents across a range of outcomes. Recent meta-analyses and reviews show no overall developmental disadvantage; in some measures, same-sex parents’ children score better on relationship quality and psychological adjustment. That research undercuts the central claim of many anti-equality campaigns. For consumers of news and policy, that means demands to “protect the kids” should be met with evidence, not rhetoric , and journalists and campaigners can help by elevating rigorous studies rather than just repeating the fear-based talking points.</w:t>
      </w:r>
      <w:r/>
    </w:p>
    <w:p>
      <w:pPr>
        <w:pStyle w:val="Heading2"/>
      </w:pPr>
      <w:r>
        <w:t>Why public opinion and political context have shifted , and what that means</w:t>
      </w:r>
      <w:r/>
    </w:p>
    <w:p>
      <w:r/>
      <w:r>
        <w:t>After peaking in 2022 and 2023, Gallup polling shows national support for same-sex marriage has dipped by several points, with the steepest retreat among Republican respondents. That slide plays right into the hands of organised campaigns that have spent recent years reframing LGBTQ+ issues across cultural and political settings. At the same time, federal signals matter: reporting on the White House removing explicit LGBTQ+ references from official pages made many activists fear a normalisation of erasure that can embolden state-level action. In short, legal rights exist, but politics and public sentiment are the terrain where outcomes are often decided.</w:t>
      </w:r>
      <w:r/>
    </w:p>
    <w:p>
      <w:pPr>
        <w:pStyle w:val="Heading2"/>
      </w:pPr>
      <w:r>
        <w:t>How to respond: practical steps readers and communities can take</w:t>
      </w:r>
      <w:r/>
    </w:p>
    <w:p>
      <w:r/>
      <w:r>
        <w:t>You don’t need to be a policy expert to make a difference. Start locally: show up to statehouse hearings, testify if you can, or submit written comments opposing measures that single out LGBTQ+ families. Support civil-rights groups that bring strategic litigation and voter education efforts. Amplify stories of same-sex families in your community , personal narrative is powerful against abstractions about “victims.” Finally, when engaging others, centre evidence: cite reputable reviews rather than op-eds, and keep the conversation focused on children’s welfare rather than abstract cultural wars. Even small acts , a letter to an editor, a donation, boots on the ground at a rally , help.</w:t>
      </w:r>
      <w:r/>
    </w:p>
    <w:p>
      <w:r/>
      <w:r>
        <w:t>It's a small change that can make every family feel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[7]</w:t>
        </w:r>
      </w:hyperlink>
      <w:r>
        <w:t xml:space="preserve">- Paragraph 4: </w:t>
      </w:r>
      <w:hyperlink r:id="rId12">
        <w:r>
          <w:rPr>
            <w:color w:val="0000EE"/>
            <w:u w:val="single"/>
          </w:rPr>
          <w:t>[5]</w:t>
        </w:r>
      </w:hyperlink>
      <w:r>
        <w:t xml:space="preserve">, </w:t>
      </w:r>
      <w:hyperlink r:id="rId13">
        <w:r>
          <w:rPr>
            <w:color w:val="0000EE"/>
            <w:u w:val="single"/>
          </w:rPr>
          <w:t>[2]</w:t>
        </w:r>
      </w:hyperlink>
      <w:r>
        <w:t xml:space="preserve">- Paragraph 5: </w:t>
      </w:r>
      <w:hyperlink r:id="rId14">
        <w:r>
          <w:rPr>
            <w:color w:val="0000EE"/>
            <w:u w:val="single"/>
          </w:rPr>
          <w:t>[6]</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https://msmagazine.com/2026/07/31/marriage-equality-obergefell-same-sex-parents-marriage-children-gay-lgbtq/</w:t>
        </w:r>
      </w:hyperlink>
      <w:r>
        <w:t xml:space="preserve"> - Please view link - unable to able to access data</w:t>
      </w:r>
      <w:r/>
    </w:p>
    <w:p>
      <w:pPr>
        <w:pStyle w:val="ListNumber"/>
        <w:spacing w:line="240" w:lineRule="auto"/>
        <w:ind w:left="720"/>
      </w:pPr>
      <w:r/>
      <w:hyperlink r:id="rId13">
        <w:r>
          <w:rPr>
            <w:color w:val="0000EE"/>
            <w:u w:val="single"/>
          </w:rPr>
          <w:t>https://www.cbsnews.com/news/lgbtq-community-erased-from-white-house-website/</w:t>
        </w:r>
      </w:hyperlink>
      <w:r>
        <w:t xml:space="preserve"> - Following President Trump's second inauguration, the White House website removed terms like 'lesbian,' 'bisexual,' 'gay,' 'transgender,' 'sexual orientation,' and 'gender identity,' effectively erasing the LGBTQ+ community from official recognition.</w:t>
      </w:r>
      <w:r/>
    </w:p>
    <w:p>
      <w:pPr>
        <w:pStyle w:val="ListNumber"/>
        <w:spacing w:line="240" w:lineRule="auto"/>
        <w:ind w:left="720"/>
      </w:pPr>
      <w:r/>
      <w:hyperlink r:id="rId11">
        <w:r>
          <w:rPr>
            <w:color w:val="0000EE"/>
            <w:u w:val="single"/>
          </w:rPr>
          <w:t>https://www.npr.org/2025/01/21/lgbtq-community-erased-from-white-house-website</w:t>
        </w:r>
      </w:hyperlink>
      <w:r>
        <w:t xml:space="preserve"> - The removal of LGBTQ+ terms from the White House website was described by historian Alessio Ponzio as 'an act of violence,' sending a message of non-recognition to the community.</w:t>
      </w:r>
      <w:r/>
    </w:p>
    <w:p>
      <w:pPr>
        <w:pStyle w:val="ListNumber"/>
        <w:spacing w:line="240" w:lineRule="auto"/>
        <w:ind w:left="720"/>
      </w:pPr>
      <w:r/>
      <w:hyperlink r:id="rId15">
        <w:r>
          <w:rPr>
            <w:color w:val="0000EE"/>
            <w:u w:val="single"/>
          </w:rPr>
          <w:t>https://www.advocate.com/politics/2025/6/5/republican-governors-rebrand-pride-month</w:t>
        </w:r>
      </w:hyperlink>
      <w:r>
        <w:t xml:space="preserve"> - In 2025, several Republican governors renamed Pride Month to terms like 'Nuclear Family Month' and 'Fidelity Month,' promoting traditional family values over LGBTQ+ celebrations.</w:t>
      </w:r>
      <w:r/>
    </w:p>
    <w:p>
      <w:pPr>
        <w:pStyle w:val="ListNumber"/>
        <w:spacing w:line="240" w:lineRule="auto"/>
        <w:ind w:left="720"/>
      </w:pPr>
      <w:r/>
      <w:hyperlink r:id="rId12">
        <w:r>
          <w:rPr>
            <w:color w:val="0000EE"/>
            <w:u w:val="single"/>
          </w:rPr>
          <w:t>https://www.gallup.com/poll/2026/decline-support-same-sex-marriage.aspx</w:t>
        </w:r>
      </w:hyperlink>
      <w:r>
        <w:t xml:space="preserve"> - A 2026 Gallup Poll indicated a decline in support for same-sex marriage, with approval dropping to 65% from a peak of 71% in 2022 and 2023.</w:t>
      </w:r>
      <w:r/>
    </w:p>
    <w:p>
      <w:pPr>
        <w:pStyle w:val="ListNumber"/>
        <w:spacing w:line="240" w:lineRule="auto"/>
        <w:ind w:left="720"/>
      </w:pPr>
      <w:r/>
      <w:hyperlink r:id="rId14">
        <w:r>
          <w:rPr>
            <w:color w:val="0000EE"/>
            <w:u w:val="single"/>
          </w:rPr>
          <w:t>https://www.hrc.org/press-releases/2025/06/28/roe-v-wade-overturn-impact-lgbtq-rights</w:t>
        </w:r>
      </w:hyperlink>
      <w:r>
        <w:t xml:space="preserve"> - The Human Rights Campaign warned that the overturning of Roe v. Wade could embolden lawmakers to challenge LGBTQ+ rights, including marriage equality.</w:t>
      </w:r>
      <w:r/>
    </w:p>
    <w:p>
      <w:pPr>
        <w:pStyle w:val="ListNumber"/>
        <w:spacing w:line="240" w:lineRule="auto"/>
        <w:ind w:left="720"/>
      </w:pPr>
      <w:r/>
      <w:hyperlink r:id="rId10">
        <w:r>
          <w:rPr>
            <w:color w:val="0000EE"/>
            <w:u w:val="single"/>
          </w:rPr>
          <w:t>https://www.crisismagazine.com/2025/06/overturning-obergefell-movement-gains-momentum</w:t>
        </w:r>
      </w:hyperlink>
      <w:r>
        <w:t xml:space="preserve"> - Conservative activists, including Anne Hendershott, argue that the movement to overturn Obergefell v. Hodges is gaining traction, viewing marriage equality as a front in the broader fight over social norms.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smagazine.com/2026/07/31/marriage-equality-obergefell-same-sex-parents-marriage-children-gay-lgbtq/" TargetMode="External"/><Relationship Id="rId10" Type="http://schemas.openxmlformats.org/officeDocument/2006/relationships/hyperlink" Target="https://www.crisismagazine.com/2025/06/overturning-obergefell-movement-gains-momentum" TargetMode="External"/><Relationship Id="rId11" Type="http://schemas.openxmlformats.org/officeDocument/2006/relationships/hyperlink" Target="https://www.npr.org/2025/01/21/lgbtq-community-erased-from-white-house-website" TargetMode="External"/><Relationship Id="rId12" Type="http://schemas.openxmlformats.org/officeDocument/2006/relationships/hyperlink" Target="https://www.gallup.com/poll/2026/decline-support-same-sex-marriage.aspx" TargetMode="External"/><Relationship Id="rId13" Type="http://schemas.openxmlformats.org/officeDocument/2006/relationships/hyperlink" Target="https://www.cbsnews.com/news/lgbtq-community-erased-from-white-house-website/" TargetMode="External"/><Relationship Id="rId14" Type="http://schemas.openxmlformats.org/officeDocument/2006/relationships/hyperlink" Target="https://www.hrc.org/press-releases/2025/06/28/roe-v-wade-overturn-impact-lgbtq-rights" TargetMode="External"/><Relationship Id="rId15" Type="http://schemas.openxmlformats.org/officeDocument/2006/relationships/hyperlink" Target="https://www.advocate.com/politics/2025/6/5/republican-governors-rebrand-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