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University Fellowship Sparks Debate Over Gender‑Affirming Care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eyes to a tiny but contentious corner of medical training: a University of Kansas Medical Center fellowship that sponsors fellows to join a global transgender health body. It matters because the programme, its links and the wider politics of care for minors have put academic training under a sharp public spotlight.</w:t>
      </w:r>
      <w:r/>
    </w:p>
    <w:p>
      <w:r/>
      <w:r>
        <w:t>Essential Takeaways</w:t>
      </w:r>
      <w:r/>
      <w:r/>
    </w:p>
    <w:p>
      <w:pPr>
        <w:pStyle w:val="ListBullet"/>
        <w:spacing w:line="240" w:lineRule="auto"/>
        <w:ind w:left="720"/>
      </w:pPr>
      <w:r/>
      <w:r>
        <w:rPr>
          <w:b/>
        </w:rPr>
        <w:t>Fellowship focus:</w:t>
      </w:r>
      <w:r>
        <w:t xml:space="preserve"> KUMC ran an Adult Comprehensive Gender Care and Surgery fellowship training doctors in surgical and non‑surgical gender‑related care, from chest surgery to voice training, with a hands‑on feel.</w:t>
      </w:r>
      <w:r/>
    </w:p>
    <w:p>
      <w:pPr>
        <w:pStyle w:val="ListBullet"/>
        <w:spacing w:line="240" w:lineRule="auto"/>
        <w:ind w:left="720"/>
      </w:pPr>
      <w:r/>
      <w:r>
        <w:rPr>
          <w:b/>
        </w:rPr>
        <w:t>Organisational link:</w:t>
      </w:r>
      <w:r>
        <w:t xml:space="preserve"> The programme encouraged fellows to join the World Professional Association for Transgender Health (WPATH), an international clinical association that sets standards and guidance.</w:t>
      </w:r>
      <w:r/>
    </w:p>
    <w:p>
      <w:pPr>
        <w:pStyle w:val="ListBullet"/>
        <w:spacing w:line="240" w:lineRule="auto"/>
        <w:ind w:left="720"/>
      </w:pPr>
      <w:r/>
      <w:r>
        <w:rPr>
          <w:b/>
        </w:rPr>
        <w:t>Controversy centre:</w:t>
      </w:r>
      <w:r>
        <w:t xml:space="preserve"> WPATH has drawn criticism for positions on minors’ care, and the fellowship’s promotion of membership prompted questions about ideological influence in training.</w:t>
      </w:r>
      <w:r/>
    </w:p>
    <w:p>
      <w:pPr>
        <w:pStyle w:val="ListBullet"/>
        <w:spacing w:line="240" w:lineRule="auto"/>
        <w:ind w:left="720"/>
      </w:pPr>
      <w:r/>
      <w:r>
        <w:rPr>
          <w:b/>
        </w:rPr>
        <w:t>Political backdrop:</w:t>
      </w:r>
      <w:r>
        <w:t xml:space="preserve"> Kansas has recently restricted state support for medical transitioning of minors via the Help Not Harm Act, adding fuel to local concerns.</w:t>
      </w:r>
      <w:r/>
    </w:p>
    <w:p>
      <w:pPr>
        <w:pStyle w:val="ListBullet"/>
        <w:spacing w:line="240" w:lineRule="auto"/>
        <w:ind w:left="720"/>
      </w:pPr>
      <w:r/>
      <w:r>
        <w:rPr>
          <w:b/>
        </w:rPr>
        <w:t>Practical note:</w:t>
      </w:r>
      <w:r>
        <w:t xml:space="preserve"> The fellowship posting has reportedly been removed from KUMC’s site and the university declined comment through a spokeswoman.</w:t>
      </w:r>
      <w:r/>
      <w:r/>
    </w:p>
    <w:p>
      <w:pPr>
        <w:pStyle w:val="Heading2"/>
      </w:pPr>
      <w:r>
        <w:t>What the fellowship actually taught , and why it smelled of theatre scrub and nerves</w:t>
      </w:r>
      <w:r/>
    </w:p>
    <w:p>
      <w:r/>
      <w:r>
        <w:t>The programme , described as an Adult Comprehensive Gender Care and Surgery fellowship , trained clinicians in a range of procedures and supports, from vaginoplasty and phalloplasty to chest and facial surgeries and ancillary care like voice work. That breadth means fellows walked a line between surgical theatre intensity and long‑term multidisciplinary follow‑up, a combination that feels hands‑on and exacting. Rotationfinder lists the posting and gives a practical snapshot of the scope, showing this wasn’t a purely observational placement but an active surgical training environment.</w:t>
      </w:r>
      <w:r/>
    </w:p>
    <w:p>
      <w:pPr>
        <w:pStyle w:val="Heading2"/>
      </w:pPr>
      <w:r>
        <w:t>Why a link to WPATH matters to critics , and supporters</w:t>
      </w:r>
      <w:r/>
    </w:p>
    <w:p>
      <w:r/>
      <w:r>
        <w:t>WPATH’s mission is to promote high‑quality care for trans and gender‑diverse people internationally, and many clinicians see membership as a route to shared standards and peer review. But the organisation has itself been controversial, especially over recommendations involving minors. That’s the angle critics have seized on, arguing that endorsing membership risks blending advocacy with training. Supporters counter that professional bodies help ensure consistent, evidence‑based practice across borders. Either way, the affiliation became a flashpoint because it connects local training with global guidelines.</w:t>
      </w:r>
      <w:r/>
    </w:p>
    <w:p>
      <w:pPr>
        <w:pStyle w:val="Heading2"/>
      </w:pPr>
      <w:r>
        <w:t>The political context in Kansas , law, values and headlines</w:t>
      </w:r>
      <w:r/>
    </w:p>
    <w:p>
      <w:r/>
      <w:r>
        <w:t>Kansas has just taken a firm stance: legislators overrode a veto to pass the Help Not Harm Act, which curtails use of state funds for gender‑affirming care and restricts medical transitioning for minors. That law changed the landscape overnight, making any programme that trains clinicians in gender‑related interventions politically sensitive. For families, lawmakers and clinicians alike, it’s now harder to separate clinical pedagogy from public policy , and the debate over what’s legitimate medical education versus advocacy has intensified.</w:t>
      </w:r>
      <w:r/>
    </w:p>
    <w:p>
      <w:pPr>
        <w:pStyle w:val="Heading2"/>
      </w:pPr>
      <w:r>
        <w:t>Voices and reactions , concern about ideology versus training needs</w:t>
      </w:r>
      <w:r/>
    </w:p>
    <w:p>
      <w:r/>
      <w:r>
        <w:t>Doctors and advocacy groups are split. Some, like critics quoted in coverage, worry about ideological pressure within residencies and fellowships and call for “ideology‑free” training that prioritises critical inquiry. Others stress that clinical societies provide essential standards and support for complex care. The tension echoes recent national developments: regulators and news outlets have been scrutinising claims and guidance from leading groups in transgender health, and legal challenges and investigations have followed. That context makes any affiliation between a university and a professional body headline‑worthy.</w:t>
      </w:r>
      <w:r/>
    </w:p>
    <w:p>
      <w:pPr>
        <w:pStyle w:val="Heading2"/>
      </w:pPr>
      <w:r>
        <w:t>What patients, trainees and universities should consider next</w:t>
      </w:r>
      <w:r/>
    </w:p>
    <w:p>
      <w:r/>
      <w:r>
        <w:t>If you’re a patient or family, ask about who is training clinicians and what guidelines they follow, and seek transparent outcomes data and multidisciplinary support options. Trainees should check programme objectives, accreditation, and whether training emphasises evidence and ethics over external advocacy. Universities must balance specialist education with clear communication to the public, especially in regions where laws and community expectations are in flux. Practical choices , size‑appropriate training caseloads, supervision levels and psychosocial supports , make a real difference in care quality.</w:t>
      </w:r>
      <w:r/>
    </w:p>
    <w:p>
      <w:r/>
      <w:r>
        <w:t>It's a small change in wording or policy that can shift public trust in medical training, and worth watching as campuses, courts and clinics sort this out.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9">
        <w:r>
          <w:rPr>
            <w:color w:val="0000EE"/>
            <w:u w:val="single"/>
          </w:rPr>
          <w:t>[2]</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14">
        <w:r>
          <w:rPr>
            <w:color w:val="0000EE"/>
            <w:u w:val="single"/>
          </w:rPr>
          <w:t>[5]</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https://www.thecollegefix.com/u-kansas-medical-center-gender-affirming-care-fellowship-sponsors-doctors-to-join-global-trans-group/</w:t>
        </w:r>
      </w:hyperlink>
      <w:r>
        <w:t xml:space="preserve"> - Please view link - unable to able to access data</w:t>
      </w:r>
      <w:r/>
    </w:p>
    <w:p>
      <w:pPr>
        <w:pStyle w:val="ListNumber"/>
        <w:spacing w:line="240" w:lineRule="auto"/>
        <w:ind w:left="720"/>
      </w:pPr>
      <w:r/>
      <w:hyperlink r:id="rId9">
        <w:r>
          <w:rPr>
            <w:color w:val="0000EE"/>
            <w:u w:val="single"/>
          </w:rPr>
          <w:t>https://www.thecollegefix.com/u-kansas-medical-center-gender-affirming-care-fellowship-sponsors-doctors-to-join-global-trans-group/</w:t>
        </w:r>
      </w:hyperlink>
      <w:r>
        <w:t xml:space="preserve"> - The University of Kansas Medical Center operates an 'Adult Comprehensive Gender Care and Surgery' fellowship, partnering with the World Professional Association for Transgender Health (WPATH). This collaboration encourages fellows to join WPATH, an organisation dedicated to promoting high-quality care for transgender individuals. The fellowship trains medical professionals in various gender-related procedures, including surgeries and voice training. Dr. Kurt Miceli, chief medical officer at Do No Harm, criticised the programme, expressing concerns about potential ideological bias and its impact on medical training standards. This partnership coincides with Kansas's legislative stance against medical transitions for minors, exemplified by the Help Not Harm Act, which restricts state funds for gender-affirming care and prohibits medical transitioning of minors. Dr. Miceli advocates for alternative approaches, such as those in European countries, focusing on psychosocial support and psychological care over medical interventions. He emphasises the need to preserve the integrity of medical education by avoiding ideological influences and prioritising evidence-based practices.</w:t>
      </w:r>
      <w:r/>
    </w:p>
    <w:p>
      <w:pPr>
        <w:pStyle w:val="ListNumber"/>
        <w:spacing w:line="240" w:lineRule="auto"/>
        <w:ind w:left="720"/>
      </w:pPr>
      <w:r/>
      <w:hyperlink r:id="rId11">
        <w:r>
          <w:rPr>
            <w:color w:val="0000EE"/>
            <w:u w:val="single"/>
          </w:rPr>
          <w:t>https://wpath.org/about/mission-and-vision/</w:t>
        </w:r>
      </w:hyperlink>
      <w:r>
        <w:t xml:space="preserve"> - The World Professional Association for Transgender Health (WPATH) is a non-profit, interdisciplinary organisation dedicated to transgender health. WPATH's mission is to promote evidence-based care, education, research, public policy, and respect in transgender health. The organisation envisions a world where individuals of all gender identities and expressions have access to evidence-based healthcare, social services, justice, and equality. WPATH engages in academic research to develop evidence-based medicine and strives to promote high-quality care for transgender and gender-nonconforming individuals internationally.</w:t>
      </w:r>
      <w:r/>
    </w:p>
    <w:p>
      <w:pPr>
        <w:pStyle w:val="ListNumber"/>
        <w:spacing w:line="240" w:lineRule="auto"/>
        <w:ind w:left="720"/>
      </w:pPr>
      <w:r/>
      <w:hyperlink r:id="rId13">
        <w:r>
          <w:rPr>
            <w:color w:val="0000EE"/>
            <w:u w:val="single"/>
          </w:rPr>
          <w:t>https://www.npr.org/2026/06/17/ftc-sues-medical-group-over-trans-care-statements</w:t>
        </w:r>
      </w:hyperlink>
      <w:r>
        <w:t xml:space="preserve"> - The Federal Trade Commission (FTC), along with four states, has filed a lawsuit against the World Professional Association for Transgender Health (WPATH), alleging that the organisation made unsubstantiated and misleading claims regarding the benefits and necessity of transition-related services, particularly for minors. The lawsuit claims that WPATH failed to adequately disclose potential side effects of gender-affirming care and misrepresented the medical necessity of such treatments. This legal action is part of broader efforts to restrict access to puberty blockers, hormone therapies, and related medical care for transgender youths. WPATH has been a leading authority in establishing medical standards for gender-affirming care and has denounced the lawsuit as politically motivated.</w:t>
      </w:r>
      <w:r/>
    </w:p>
    <w:p>
      <w:pPr>
        <w:pStyle w:val="ListNumber"/>
        <w:spacing w:line="240" w:lineRule="auto"/>
        <w:ind w:left="720"/>
      </w:pPr>
      <w:r/>
      <w:hyperlink r:id="rId14">
        <w:r>
          <w:rPr>
            <w:color w:val="0000EE"/>
            <w:u w:val="single"/>
          </w:rPr>
          <w:t>https://www.apnews.com/article/ftc-sues-leading-transgender-health-group</w:t>
        </w:r>
      </w:hyperlink>
      <w:r>
        <w:t xml:space="preserve"> - The Federal Trade Commission (FTC), along with Alaska, Iowa, Nebraska, and Texas, has filed a lawsuit against the World Professional Association for Transgender Health (WPATH), accusing it of making deceptive claims regarding gender-affirming care for minors. The lawsuit alleges that WPATH failed to disclose potential side effects of pediatric treatments like hormone therapy and that its guidelines led doctors to repeat misleading information about safety and efficacy. The FTC seeks to block WPATH from future violations and impose financial penalties. WPATH, which has long established medical standards for gender-affirming care, argues its guidelines support individualized, evidence-based treatment and denounces the lawsuit as politically motivated.</w:t>
      </w:r>
      <w:r/>
    </w:p>
    <w:p>
      <w:pPr>
        <w:pStyle w:val="ListNumber"/>
        <w:spacing w:line="240" w:lineRule="auto"/>
        <w:ind w:left="720"/>
      </w:pPr>
      <w:r/>
      <w:hyperlink r:id="rId10">
        <w:r>
          <w:rPr>
            <w:color w:val="0000EE"/>
            <w:u w:val="single"/>
          </w:rPr>
          <w:t>https://www.rotationfinder.org/jobs/adult-comprehensive-gender-care-and-surgery-fellowship-686cd092</w:t>
        </w:r>
      </w:hyperlink>
      <w:r>
        <w:t xml:space="preserve"> - The University of Kansas Medical Center offers a 12-month 'Adult Comprehensive Gender Care and Surgery' fellowship. This programme provides comprehensive experience in all clinical and academic aspects of adult gender care, including surgeries such as vaginoplasty, phalloplasty, chest and facial surgeries, genital reconstruction, and body contouring. The fellowship is open to board-certified and board-eligible candidates who have completed a plastic surgery, urology, or OB/GYN residency. The University of Kansas Health System has a robust clinical volume, with more than 190 cases in 2023.</w:t>
      </w:r>
      <w:r/>
    </w:p>
    <w:p>
      <w:pPr>
        <w:pStyle w:val="ListNumber"/>
        <w:spacing w:line="240" w:lineRule="auto"/>
        <w:ind w:left="720"/>
      </w:pPr>
      <w:r/>
      <w:hyperlink r:id="rId12">
        <w:r>
          <w:rPr>
            <w:color w:val="0000EE"/>
            <w:u w:val="single"/>
          </w:rPr>
          <w:t>https://www.hhri.org/organisation/the-world-professional-association-for-transgender-health-wpath/</w:t>
        </w:r>
      </w:hyperlink>
      <w:r>
        <w:t xml:space="preserve"> - The World Professional Association for Transgender Health (WPATH) is a non-profit, interdisciplinary professional and educational organisation devoted to transgender health. WPATH engages in clinical and academic research to develop evidence-based medicine and strives to promote high-quality care for transgender and gender-nonconforming individuals internationally. The organisation is funded primarily through the support of its membership and through donations and grants sponsored by non-commercial sources.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collegefix.com/u-kansas-medical-center-gender-affirming-care-fellowship-sponsors-doctors-to-join-global-trans-group/" TargetMode="External"/><Relationship Id="rId10" Type="http://schemas.openxmlformats.org/officeDocument/2006/relationships/hyperlink" Target="https://www.rotationfinder.org/jobs/adult-comprehensive-gender-care-and-surgery-fellowship-686cd092" TargetMode="External"/><Relationship Id="rId11" Type="http://schemas.openxmlformats.org/officeDocument/2006/relationships/hyperlink" Target="https://wpath.org/about/mission-and-vision/" TargetMode="External"/><Relationship Id="rId12" Type="http://schemas.openxmlformats.org/officeDocument/2006/relationships/hyperlink" Target="https://www.hhri.org/organisation/the-world-professional-association-for-transgender-health-wpath/" TargetMode="External"/><Relationship Id="rId13" Type="http://schemas.openxmlformats.org/officeDocument/2006/relationships/hyperlink" Target="https://www.npr.org/2026/06/17/ftc-sues-medical-group-over-trans-care-statements" TargetMode="External"/><Relationship Id="rId14" Type="http://schemas.openxmlformats.org/officeDocument/2006/relationships/hyperlink" Target="https://www.apnews.com/article/ftc-sues-leading-transgender-health-gro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