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Cuts: How Queering Economics Fights Back Against Research Rollbacks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are rallying: queer economists and allies are pushing back as funding and data for LGBTQ+ research come under pressure, and it matters for policy, healthcare and academic fairness. Here’s what’s happening, why it matters, and how researchers and students are responding.</w:t>
      </w:r>
      <w:r/>
    </w:p>
    <w:p>
      <w:r/>
      <w:r>
        <w:t>Essential Takeaways</w:t>
      </w:r>
      <w:r/>
      <w:r/>
    </w:p>
    <w:p>
      <w:pPr>
        <w:pStyle w:val="ListBullet"/>
        <w:spacing w:line="240" w:lineRule="auto"/>
        <w:ind w:left="720"/>
      </w:pPr>
      <w:r/>
      <w:r>
        <w:rPr>
          <w:b/>
        </w:rPr>
        <w:t>Funding squeeze:</w:t>
      </w:r>
      <w:r>
        <w:t xml:space="preserve"> Federal and private funding for LGBTQ+ and related social-science research has been cut or restricted, making projects harder to run and replicate. </w:t>
      </w:r>
      <w:r/>
    </w:p>
    <w:p>
      <w:pPr>
        <w:pStyle w:val="ListBullet"/>
        <w:spacing w:line="240" w:lineRule="auto"/>
        <w:ind w:left="720"/>
      </w:pPr>
      <w:r/>
      <w:r>
        <w:rPr>
          <w:b/>
        </w:rPr>
        <w:t>Data gaps:</w:t>
      </w:r>
      <w:r>
        <w:t xml:space="preserve"> Removal or scrubbing of sexual orientation and gender identity from federal datasets leaves scholars with thinner evidence and bumpier conclusions. </w:t>
      </w:r>
      <w:r/>
    </w:p>
    <w:p>
      <w:pPr>
        <w:pStyle w:val="ListBullet"/>
        <w:spacing w:line="240" w:lineRule="auto"/>
        <w:ind w:left="720"/>
      </w:pPr>
      <w:r/>
      <w:r>
        <w:rPr>
          <w:b/>
        </w:rPr>
        <w:t>Institutional censorship:</w:t>
      </w:r>
      <w:r>
        <w:t xml:space="preserve"> Some university-level bans or programme rollbacks are creating new barriers to study and hire in gender and sexuality research. </w:t>
      </w:r>
      <w:r/>
    </w:p>
    <w:p>
      <w:pPr>
        <w:pStyle w:val="ListBullet"/>
        <w:spacing w:line="240" w:lineRule="auto"/>
        <w:ind w:left="720"/>
      </w:pPr>
      <w:r/>
      <w:r>
        <w:rPr>
          <w:b/>
        </w:rPr>
        <w:t>Grassroots resilience:</w:t>
      </w:r>
      <w:r>
        <w:t xml:space="preserve"> Scholars, students and professional networks are forming coalitions to protect research, share methods and find alternative funding. </w:t>
      </w:r>
      <w:r/>
    </w:p>
    <w:p>
      <w:pPr>
        <w:pStyle w:val="ListBullet"/>
        <w:spacing w:line="240" w:lineRule="auto"/>
        <w:ind w:left="720"/>
      </w:pPr>
      <w:r/>
      <w:r>
        <w:rPr>
          <w:b/>
        </w:rPr>
        <w:t>Practical tip:</w:t>
      </w:r>
      <w:r>
        <w:t xml:space="preserve"> If you’re a researcher, diversify funding sources, document methods for small samples, and partner with community organisations to strengthen data and impact.</w:t>
      </w:r>
      <w:r/>
      <w:r/>
    </w:p>
    <w:p>
      <w:pPr>
        <w:pStyle w:val="Heading2"/>
      </w:pPr>
      <w:r>
        <w:t>Why professors say economics needs to be queered now</w:t>
      </w:r>
      <w:r/>
    </w:p>
    <w:p>
      <w:r/>
      <w:r>
        <w:t>The opening line is blunt: some economists argue the discipline sidelines queer perspectives, and that’s not just academic hair-splitting , it changes what questions get asked and which policies get shaped. The complaint is partly sensory , a field that prizes a certain sterile rigor can feel cold and exclusionary to scholars who study identity and care work. According to the authors of a recent essay, elite hiring and editorial pipelines reinforce a narrow canon, while scarce data on LGBTQ+ people has historically limited rigorous enquiry. That combination makes it harder to justify funding and publication of work that centres queer lives.</w:t>
      </w:r>
      <w:r/>
    </w:p>
    <w:p>
      <w:r/>
      <w:r>
        <w:t>Context matters here. Economics influences welfare policy, labour law and public-health spending, so gaps in scholarship translate to blind spots in policy. For readers: when research neglects whole communities, decisions are made without reliable evidence. That’s why advocates argue queering economics is both scholarly and practical.</w:t>
      </w:r>
      <w:r/>
    </w:p>
    <w:p>
      <w:pPr>
        <w:pStyle w:val="Heading2"/>
      </w:pPr>
      <w:r>
        <w:t>How political moves are reshaping research priorities</w:t>
      </w:r>
      <w:r/>
    </w:p>
    <w:p>
      <w:r/>
      <w:r>
        <w:t>Policy shifts at federal and state levels are altering the research landscape. Reporting in national outlets shows executive actions and budgetary decisions have redirected resources away from certain social-science topics, while state-level measures have limited what universities may study or teach. The result is a twofold hit: fewer grants and fewer official data points on sexual orientation and gender identity. Researchers say this intensifies the old problem of scarce data and makes it harder to produce the large-scale studies that sway policymakers and journals.</w:t>
      </w:r>
      <w:r/>
    </w:p>
    <w:p>
      <w:r/>
      <w:r>
        <w:t>For everyday impact: if national surveys stop asking about sexual orientation or trans status, public-health officials and economists can’t track disparities, design targeted interventions, or assess trends. That’s why scholars argue the stakes are more than academic squabbles , they affect lives.</w:t>
      </w:r>
      <w:r/>
    </w:p>
    <w:p>
      <w:pPr>
        <w:pStyle w:val="Heading2"/>
      </w:pPr>
      <w:r>
        <w:t>Universities, censorship and student pushback</w:t>
      </w:r>
      <w:r/>
    </w:p>
    <w:p>
      <w:r/>
      <w:r>
        <w:t>Some institutions have taken steps said to curb gender- and sexuality-related research or programmes. Where bans or programme cuts appear, students and faculty often respond loudly , organising petitions, panels and press outreach , because academic freedom and student support services are on the line. Campus disputes over free speech and curriculum are now part of a national conversation about what universities should protect.</w:t>
      </w:r>
      <w:r/>
    </w:p>
    <w:p>
      <w:r/>
      <w:r>
        <w:t>If you’re a student worried about programmes at your campus, the practical move is to connect with national professional societies and student groups, document harms, and use formal governance channels while keeping pressure on through local media and alumni networks. Those tactics have worked elsewhere to delay or reverse administrative proposals.</w:t>
      </w:r>
      <w:r/>
    </w:p>
    <w:p>
      <w:pPr>
        <w:pStyle w:val="Heading2"/>
      </w:pPr>
      <w:r>
        <w:t>How scholars are adapting: innovative methods and new coalitions</w:t>
      </w:r>
      <w:r/>
    </w:p>
    <w:p>
      <w:r/>
      <w:r>
        <w:t>Faced with shrinking mainstream support, researchers are getting resourceful. They’re pooling small-sample surveys, using administrative or community-sourced data, and building cross-disciplinary teams that make projects more fundable. Professional networks and grassroots funders are stepping in to underwrite promising work, while open-data practices and pre-registration help improve credibility for studies that might otherwise be dismissed as anecdotal.</w:t>
      </w:r>
      <w:r/>
    </w:p>
    <w:p>
      <w:r/>
      <w:r>
        <w:t>Practical advice for researchers: diversify your grant portfolio, pre-register analyses to demonstrate rigor, and partner with community organisations that can help with recruitment and translation of findings into policy briefs. Those steps make studies tougher to ignore.</w:t>
      </w:r>
      <w:r/>
    </w:p>
    <w:p>
      <w:pPr>
        <w:pStyle w:val="Heading2"/>
      </w:pPr>
      <w:r>
        <w:t>What this all means for policy, healthcare and everyday life</w:t>
      </w:r>
      <w:r/>
    </w:p>
    <w:p>
      <w:r/>
      <w:r>
        <w:t>When research into LGBTQ+ experiences is weakened, policy debates lose crucial evidence on health, employment and family economics. That can lead to one-size-fits-all policies that miss higher risks or unmet needs in queer communities. On the flip side, the current pressure has catalysed networks of scholars, students and advocates who are more intentional about visibility, methodological transparency and public engagement.</w:t>
      </w:r>
      <w:r/>
    </w:p>
    <w:p>
      <w:r/>
      <w:r>
        <w:t>For the public, the takeaway is simple: supporting robust, inclusive research helps build smarter policies. For researchers, the response will likely be a mix of tactical adjustments now and longer-term efforts to diversify who teaches, edits and funds economics.</w:t>
      </w:r>
      <w:r/>
    </w:p>
    <w:p>
      <w:r/>
      <w:r>
        <w:t>It's a small change that can make every study, and every policy, safer and more useful.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0">
        <w:r>
          <w:rPr>
            <w:color w:val="0000EE"/>
            <w:u w:val="single"/>
          </w:rPr>
          <w:t>[2]</w:t>
        </w:r>
      </w:hyperlink>
      <w:r>
        <w:t xml:space="preserve">- Paragraph 3: </w:t>
      </w:r>
      <w:hyperlink r:id="rId13">
        <w:r>
          <w:rPr>
            <w:color w:val="0000EE"/>
            <w:u w:val="single"/>
          </w:rPr>
          <w:t>[7]</w:t>
        </w:r>
      </w:hyperlink>
      <w:r>
        <w:t xml:space="preserve">, </w:t>
      </w:r>
      <w:hyperlink r:id="rId14">
        <w:r>
          <w:rPr>
            <w:color w:val="0000EE"/>
            <w:u w:val="single"/>
          </w:rPr>
          <w:t>[3]</w:t>
        </w:r>
      </w:hyperlink>
      <w:r>
        <w:t xml:space="preserve">- Paragraph 4: </w:t>
      </w:r>
      <w:hyperlink r:id="rId15">
        <w:r>
          <w:rPr>
            <w:color w:val="0000EE"/>
            <w:u w:val="single"/>
          </w:rPr>
          <w:t>[6]</w:t>
        </w:r>
      </w:hyperlink>
      <w:r>
        <w:t xml:space="preserve">, </w:t>
      </w:r>
      <w:hyperlink r:id="rId12">
        <w:r>
          <w:rPr>
            <w:color w:val="0000EE"/>
            <w:u w:val="single"/>
          </w:rPr>
          <w:t>[5]</w:t>
        </w:r>
      </w:hyperlink>
      <w:r>
        <w:t xml:space="preserve">- Paragraph 5: </w:t>
      </w:r>
      <w:hyperlink r:id="rId14">
        <w:r>
          <w:rPr>
            <w:color w:val="0000EE"/>
            <w:u w:val="single"/>
          </w:rPr>
          <w:t>[3]</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https://www.thecollegefix.com/queering-economics-professors-demand-more-lgbtq-economists/</w:t>
        </w:r>
      </w:hyperlink>
      <w:r>
        <w:t xml:space="preserve"> - Please view link - unable to able to access data</w:t>
      </w:r>
      <w:r/>
    </w:p>
    <w:p>
      <w:pPr>
        <w:pStyle w:val="ListNumber"/>
        <w:spacing w:line="240" w:lineRule="auto"/>
        <w:ind w:left="720"/>
      </w:pPr>
      <w:r/>
      <w:hyperlink r:id="rId10">
        <w:r>
          <w:rPr>
            <w:color w:val="0000EE"/>
            <w:u w:val="single"/>
          </w:rPr>
          <w:t>https://www.livescience.com/human-behavior/politics/trump-2-0-is-dismantling-american-science-heres-whats-at-stake-according-to-researchers</w:t>
        </w:r>
      </w:hyperlink>
      <w:r>
        <w:t xml:space="preserve"> - In 2025, under the administration dubbed 'Trump 2.0,' American science faced severe disruptions, including the suspension of key operations at major institutions like the NIH. Aggressive policy changes led to the end of Diversity, Equity, and Inclusion (DEI) programs and the deletion of vital public datasets related to health disparities, climate change, and environmental justice. Federal funding cuts severely impacted crucial sectors, resulting in the early termination of grants and shutdowns of research in areas such as LGBTQ+ health. Researchers voiced deep concern over the long-term ramifications, highlighting the loss of infrastructure and the erasure of marginalized communities from public health data. Despite these setbacks, many scientists remain committed to continuing their work, albeit in reduced capacities, emphasising the need for restored science funding and support to prevent further damage to knowledge production and public health.</w:t>
      </w:r>
      <w:r/>
    </w:p>
    <w:p>
      <w:pPr>
        <w:pStyle w:val="ListNumber"/>
        <w:spacing w:line="240" w:lineRule="auto"/>
        <w:ind w:left="720"/>
      </w:pPr>
      <w:r/>
      <w:hyperlink r:id="rId14">
        <w:r>
          <w:rPr>
            <w:color w:val="0000EE"/>
            <w:u w:val="single"/>
          </w:rPr>
          <w:t>https://www.insidehighered.com/news/government/science-research-policy/2025/02/03/how-trumps-executive-orders-are-disrupting</w:t>
        </w:r>
      </w:hyperlink>
      <w:r>
        <w:t xml:space="preserve"> - In February 2025, President Trump's executive orders disrupted academic research by banning funding for topics such as Diversity, Equity, and Inclusion (DEI), 'gender ideology,' and green energy projects. Federally funded scientists faced grant terminations or access issues as agencies like the National Institutes of Health (NIH) and the National Science Foundation (NSF) complied with these orders. Researchers expressed uncertainty about their projects' future, given the vague criteria for funding under the new administration's ideological tests.</w:t>
      </w:r>
      <w:r/>
    </w:p>
    <w:p>
      <w:pPr>
        <w:pStyle w:val="ListNumber"/>
        <w:spacing w:line="240" w:lineRule="auto"/>
        <w:ind w:left="720"/>
      </w:pPr>
      <w:r/>
      <w:hyperlink r:id="rId11">
        <w:r>
          <w:rPr>
            <w:color w:val="0000EE"/>
            <w:u w:val="single"/>
          </w:rPr>
          <w:t>https://www.latimes.com/opinion/story/2025-07-29/lgbtq-health-research-trump-funding-cuts</w:t>
        </w:r>
      </w:hyperlink>
      <w:r>
        <w:t xml:space="preserve"> - In July 2025, the Los Angeles Times highlighted the impact of the Trump administration's funding cuts on LGBTQ+ health research. Over half of the terminated grants, amounting to $5.5 billion, targeted studies focused on LGBTQ+ health. These cuts risk limiting scientific insights that inform clinical care and support the health of all Americans. The article emphasised the importance of including LGBTQ+ populations in research to address significant health disparities and prevent increased marginalisation and stigma.</w:t>
      </w:r>
      <w:r/>
    </w:p>
    <w:p>
      <w:pPr>
        <w:pStyle w:val="ListNumber"/>
        <w:spacing w:line="240" w:lineRule="auto"/>
        <w:ind w:left="720"/>
      </w:pPr>
      <w:r/>
      <w:hyperlink r:id="rId12">
        <w:r>
          <w:rPr>
            <w:color w:val="0000EE"/>
            <w:u w:val="single"/>
          </w:rPr>
          <w:t>https://projects.propublica.org/nih-cuts-research-lost-trump/</w:t>
        </w:r>
      </w:hyperlink>
      <w:r>
        <w:t xml:space="preserve"> - ProPublica reported on the termination of hundreds of grants focused on LGBTQ+ health research following President Trump's executive orders banning federal funds from supporting or promoting 'gender ideology.' Despite a federal judge issuing an injunction barring full enforcement of these orders, the administration proceeded to cancel grants, citing agency policy and scientific priorities. The article detailed specific studies that were terminated, including those addressing substance use in young men at risk for HIV and evaluations of disparities in mpox vaccination rates among men who have sex with men.</w:t>
      </w:r>
      <w:r/>
    </w:p>
    <w:p>
      <w:pPr>
        <w:pStyle w:val="ListNumber"/>
        <w:spacing w:line="240" w:lineRule="auto"/>
        <w:ind w:left="720"/>
      </w:pPr>
      <w:r/>
      <w:hyperlink r:id="rId15">
        <w:r>
          <w:rPr>
            <w:color w:val="0000EE"/>
            <w:u w:val="single"/>
          </w:rPr>
          <w:t>https://www.lgbtqnation.com/2025/03/cuts-dozens-of-studies-on-lgbtq-health-calling-them-often-unscientific/</w:t>
        </w:r>
      </w:hyperlink>
      <w:r>
        <w:t xml:space="preserve"> - In March 2025, LGBTQ Nation reported that the Trump administration canceled dozens of science grants focused on LGBTQ+ health, labelling them as 'often unscientific.' The cancellations followed executive orders aimed at eliminating research deemed ideologically driven. Researchers expressed shock and concern over the abrupt terminations, which affected long-term studies and the future of LGBTQ+ health research.</w:t>
      </w:r>
      <w:r/>
    </w:p>
    <w:p>
      <w:pPr>
        <w:pStyle w:val="ListNumber"/>
        <w:spacing w:line="240" w:lineRule="auto"/>
        <w:ind w:left="720"/>
      </w:pPr>
      <w:r/>
      <w:hyperlink r:id="rId13">
        <w:r>
          <w:rPr>
            <w:color w:val="0000EE"/>
            <w:u w:val="single"/>
          </w:rPr>
          <w:t>https://www.insidehighered.com/news/students/free-speech/2026/04/17/texas-tech-plan-end-gender-programs-censors-student-work</w:t>
        </w:r>
      </w:hyperlink>
      <w:r>
        <w:t xml:space="preserve"> - In April 2026, Inside Higher Ed reported that Texas Tech University planned to phase out and eventually close all programs 'centered on' sexual orientation and gender identity. A memo from university leadership stated that no degree-culminating student research within the Texas Tech University System would be permitted to focus on sexual orientation and gender identity topics. Faculty expressed concerns about the enforcement of this policy and its implications for academic freedom and student research.</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collegefix.com/queering-economics-professors-demand-more-lgbtq-economists/" TargetMode="External"/><Relationship Id="rId10" Type="http://schemas.openxmlformats.org/officeDocument/2006/relationships/hyperlink" Target="https://www.livescience.com/human-behavior/politics/trump-2-0-is-dismantling-american-science-heres-whats-at-stake-according-to-researchers" TargetMode="External"/><Relationship Id="rId11" Type="http://schemas.openxmlformats.org/officeDocument/2006/relationships/hyperlink" Target="https://www.latimes.com/opinion/story/2025-07-29/lgbtq-health-research-trump-funding-cuts" TargetMode="External"/><Relationship Id="rId12" Type="http://schemas.openxmlformats.org/officeDocument/2006/relationships/hyperlink" Target="https://projects.propublica.org/nih-cuts-research-lost-trump/" TargetMode="External"/><Relationship Id="rId13" Type="http://schemas.openxmlformats.org/officeDocument/2006/relationships/hyperlink" Target="https://www.insidehighered.com/news/students/free-speech/2026/04/17/texas-tech-plan-end-gender-programs-censors-student-work" TargetMode="External"/><Relationship Id="rId14" Type="http://schemas.openxmlformats.org/officeDocument/2006/relationships/hyperlink" Target="https://www.insidehighered.com/news/government/science-research-policy/2025/02/03/how-trumps-executive-orders-are-disrupting" TargetMode="External"/><Relationship Id="rId15" Type="http://schemas.openxmlformats.org/officeDocument/2006/relationships/hyperlink" Target="https://www.lgbtqnation.com/2025/03/cuts-dozens-of-studies-on-lgbtq-health-calling-them-often-unscientif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