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Study on “Birthing People” Sparks Debate Over Language and Science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research attention are turning to a University of Maryland project studying “sexual and gender minority birthing people,” a federally funded perinatal mental-health study that’s drawing both interest and sharp criticism over terminology and scope. This matters because language, funding and maternal health outcomes are tightly linked.</w:t>
      </w:r>
      <w:r/>
    </w:p>
    <w:p>
      <w:r/>
      <w:r>
        <w:t>Essential Takeaways</w:t>
      </w:r>
      <w:r/>
      <w:r/>
    </w:p>
    <w:p>
      <w:pPr>
        <w:pStyle w:val="ListBullet"/>
        <w:spacing w:line="240" w:lineRule="auto"/>
        <w:ind w:left="720"/>
      </w:pPr>
      <w:r/>
      <w:r>
        <w:rPr>
          <w:b/>
        </w:rPr>
        <w:t>What’s funded:</w:t>
      </w:r>
      <w:r>
        <w:t xml:space="preserve"> The NIH is backing a longitudinal mixed-methods study at the University of Maryland examining mental-health trajectories in sexual and gender minority (SGM) people who give birth, running 2026–2029.</w:t>
      </w:r>
      <w:r/>
    </w:p>
    <w:p>
      <w:pPr>
        <w:pStyle w:val="ListBullet"/>
        <w:spacing w:line="240" w:lineRule="auto"/>
        <w:ind w:left="720"/>
      </w:pPr>
      <w:r/>
      <w:r>
        <w:rPr>
          <w:b/>
        </w:rPr>
        <w:t>Research aim:</w:t>
      </w:r>
      <w:r>
        <w:t xml:space="preserve"> The project will track how social support and medical care influence perinatal psychological distress, with training components for the doctoral researcher.</w:t>
      </w:r>
      <w:r/>
    </w:p>
    <w:p>
      <w:pPr>
        <w:pStyle w:val="ListBullet"/>
        <w:spacing w:line="240" w:lineRule="auto"/>
        <w:ind w:left="720"/>
      </w:pPr>
      <w:r/>
      <w:r>
        <w:rPr>
          <w:b/>
        </w:rPr>
        <w:t>Controversy:</w:t>
      </w:r>
      <w:r>
        <w:t xml:space="preserve"> Women’s advocacy groups argue terms like “birthing people” erase biological sex and risk muddying research on pregnancy-specific needs.</w:t>
      </w:r>
      <w:r/>
    </w:p>
    <w:p>
      <w:pPr>
        <w:pStyle w:val="ListBullet"/>
        <w:spacing w:line="240" w:lineRule="auto"/>
        <w:ind w:left="720"/>
      </w:pPr>
      <w:r/>
      <w:r>
        <w:rPr>
          <w:b/>
        </w:rPr>
        <w:t>Broader context:</w:t>
      </w:r>
      <w:r>
        <w:t xml:space="preserve"> NIH has been increasing attention on maternal health and SGM health research, including new maternal health centres and other SGM-funded projects.</w:t>
      </w:r>
      <w:r/>
    </w:p>
    <w:p>
      <w:pPr>
        <w:pStyle w:val="ListBullet"/>
        <w:spacing w:line="240" w:lineRule="auto"/>
        <w:ind w:left="720"/>
      </w:pPr>
      <w:r/>
      <w:r>
        <w:rPr>
          <w:b/>
        </w:rPr>
        <w:t>Practical note:</w:t>
      </w:r>
      <w:r>
        <w:t xml:space="preserve"> For clinicians and policymakers, careful definitions and disaggregated data will be essential to ensure findings translate into targeted care.</w:t>
      </w:r>
      <w:r/>
      <w:r/>
    </w:p>
    <w:p>
      <w:pPr>
        <w:pStyle w:val="Heading2"/>
      </w:pPr>
      <w:r>
        <w:t>What the study is actually doing , and who’s running it</w:t>
      </w:r>
      <w:r/>
    </w:p>
    <w:p>
      <w:r/>
      <w:r>
        <w:t>The University of Maryland project is a doctoral-led, mixed-methods longitudinal study that started in early 2026 and will run for several years. It sets out to map psychological distress among people identified as sexual and gender minorities during pregnancy and the perinatal period, tracking how support systems and healthcare contact shape mental-health outcomes. The principal researcher, who uses the honorific Mx. and they pronouns, combines coursework, mentoring and dissemination plans as part of their training. According to NIH announcements on similar priorities, this fits a wider push to understand maternal mental health more comprehensively.</w:t>
      </w:r>
      <w:r/>
    </w:p>
    <w:p>
      <w:pPr>
        <w:pStyle w:val="Heading2"/>
      </w:pPr>
      <w:r>
        <w:t>Why the terminology has people talking</w:t>
      </w:r>
      <w:r/>
    </w:p>
    <w:p>
      <w:r/>
      <w:r>
        <w:t>“Birthing people” has become a flashpoint because some advocates see it as inclusive language that recognises trans and non-binary parents, while others say it detaches pregnancy from the biological realities of female-bodied persons. The Independent Women’s Forum criticised the NIH funding, arguing that swapping terms risks obscuring sex-specific biology and could complicate clinical findings. That debate isn’t unique to this study , it reflects a broader cultural argument about precision versus inclusivity in medical language. The practical effect in research is simple: if terms aren’t clearly defined, it becomes harder to compare outcomes across studies or to design interventions for specific populations.</w:t>
      </w:r>
      <w:r/>
    </w:p>
    <w:p>
      <w:pPr>
        <w:pStyle w:val="Heading2"/>
      </w:pPr>
      <w:r>
        <w:t>How this fits into NIH priorities on maternal and SGM health</w:t>
      </w:r>
      <w:r/>
    </w:p>
    <w:p>
      <w:r/>
      <w:r>
        <w:t>The NIH has been signalling stronger commitments to both maternal health and sexual and gender minority health in recent years, including establishing maternal health research centres and supporting targeted SGM studies. Academic and public-health outlets have tracked an uptick in grants that look at the intersections of pregnancy, mental health and gender or sexual identity. For funders, the rationale is straightforward: certain populations face unique stressors and barriers to care; studying them can reveal gaps and guide culturally sensitive interventions. But funders and researchers must balance inclusivity with rigorous, reproducible definitions.</w:t>
      </w:r>
      <w:r/>
    </w:p>
    <w:p>
      <w:pPr>
        <w:pStyle w:val="Heading2"/>
      </w:pPr>
      <w:r>
        <w:t>What researchers and clinicians should watch for in results</w:t>
      </w:r>
      <w:r/>
    </w:p>
    <w:p>
      <w:r/>
      <w:r>
        <w:t>Good reporting will separate sex, gender identity and sexual orientation in the data rather than treating them as a single category. That means clear recruitment criteria, transparent measurement of biological and social variables, and subgroup analyses that let clinicians draw actionable conclusions. For example, knowing whether higher anxiety is linked to discrimination in care versus hormonal differences will lead to very different remedies. Practically, clinicians should expect clearer guidance on tailoring perinatal mental-health support if the study publishes robust, disaggregated findings.</w:t>
      </w:r>
      <w:r/>
    </w:p>
    <w:p>
      <w:pPr>
        <w:pStyle w:val="Heading2"/>
      </w:pPr>
      <w:r>
        <w:t>Why the public debate matters for patients and policy</w:t>
      </w:r>
      <w:r/>
    </w:p>
    <w:p>
      <w:r/>
      <w:r>
        <w:t>Language used in science isn’t just semantics; it shapes who gets counted, who receives targeted services, and how policymakers allocate resources. Critics worry that conflating sex with gender identity could weaken attention to issues uniquely tied to female reproductive biology, while supporters argue that inclusion leads to more equitable care for gender-diverse parents. A sensible middle path is rigorous methodology combined with transparent language: define terms, report by subgroup, and emphasise biological and social determinants separately when they matter. That approach keeps the science useful and the care compassionate.</w:t>
      </w:r>
      <w:r/>
    </w:p>
    <w:p>
      <w:r/>
      <w:r>
        <w:t>It's a small change in phrasing and practice that could make a big difference to how perinatal care reaches everyone who needs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1">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5">
        <w:r>
          <w:rPr>
            <w:color w:val="0000EE"/>
            <w:u w:val="single"/>
          </w:rPr>
          <w:t>[4]</w:t>
        </w:r>
      </w:hyperlink>
      <w:r>
        <w:t xml:space="preserve">, </w:t>
      </w:r>
      <w:hyperlink r:id="rId12">
        <w:r>
          <w:rPr>
            <w:color w:val="0000EE"/>
            <w:u w:val="single"/>
          </w:rPr>
          <w:t>[3]</w:t>
        </w:r>
      </w:hyperlink>
      <w:r>
        <w:t xml:space="preserve">- Paragraph 5: </w:t>
      </w:r>
      <w:hyperlink r:id="rId11">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https://www.thecollegefix.com/trump-nih-funds-gender-minority-birthing-people-study/</w:t>
        </w:r>
      </w:hyperlink>
      <w:r>
        <w:t xml:space="preserve"> - Please view link - unable to able to access data</w:t>
      </w:r>
      <w:r/>
    </w:p>
    <w:p>
      <w:pPr>
        <w:pStyle w:val="ListNumber"/>
        <w:spacing w:line="240" w:lineRule="auto"/>
        <w:ind w:left="720"/>
      </w:pPr>
      <w:r/>
      <w:hyperlink r:id="rId10">
        <w:r>
          <w:rPr>
            <w:color w:val="0000EE"/>
            <w:u w:val="single"/>
          </w:rPr>
          <w:t>https://pubmed.ncbi.nlm.nih.gov/39847750/</w:t>
        </w:r>
      </w:hyperlink>
      <w:r>
        <w:t xml:space="preserve"> - This study examines trends in National Institutes of Health (NIH) funding for research on sexual and gender minoritized (SGM) populations from 2012 to 2022. It found that NIH funded 1,093 unique awards totaling $491.7 million, representing 0.8% of the NIH portfolio. The frequency of awards nearly tripled over the study period, with most focusing on HIV/AIDS (65.5%), mental health (29.5%), illicit drug use (19.9%), and sexual health issues (17.0%). Funding varied across subpopulations, with sexually minoritized men receiving the largest share (67.8%).</w:t>
      </w:r>
      <w:r/>
    </w:p>
    <w:p>
      <w:pPr>
        <w:pStyle w:val="ListNumber"/>
        <w:spacing w:line="240" w:lineRule="auto"/>
        <w:ind w:left="720"/>
      </w:pPr>
      <w:r/>
      <w:hyperlink r:id="rId12">
        <w:r>
          <w:rPr>
            <w:color w:val="0000EE"/>
            <w:u w:val="single"/>
          </w:rPr>
          <w:t>https://pubmed.ncbi.nlm.nih.gov/32138976/</w:t>
        </w:r>
      </w:hyperlink>
      <w:r>
        <w:t xml:space="preserve"> - This article reviews the proportion and focus of National Institute of Nursing Research (NINR)-funded projects addressing sexual and gender minority (SGM) health from 1987 to 2018. It highlights the scarcity of nursing literature on SGM health and examines the number and type of publications resulting from this funding, as well as their reach over time. The study underscores the need for increased funding and research in this area to address health disparities affecting SGM populations.</w:t>
      </w:r>
      <w:r/>
    </w:p>
    <w:p>
      <w:pPr>
        <w:pStyle w:val="ListNumber"/>
        <w:spacing w:line="240" w:lineRule="auto"/>
        <w:ind w:left="720"/>
      </w:pPr>
      <w:r/>
      <w:hyperlink r:id="rId15">
        <w:r>
          <w:rPr>
            <w:color w:val="0000EE"/>
            <w:u w:val="single"/>
          </w:rPr>
          <w:t>https://www.nih.gov/news-events/news-releases/nih-establishes-maternal-health-research-centers-excellence</w:t>
        </w:r>
      </w:hyperlink>
      <w:r>
        <w:t xml:space="preserve"> - In August 2023, the NIH announced the establishment of Maternal Health Research Centers of Excellence, awarding $24 million in first-year funding. Part of the IMPROVE initiative, these centers aim to develop and evaluate innovative approaches to reduce pregnancy-related complications and deaths, promoting maternal health equity. The grants, totaling an estimated $168 million over seven years, focus on populations experiencing health disparities, including racial and ethnic minorities, socioeconomically disadvantaged groups, those in underserved rural areas, sexual and gender minority populations, and people with disabilities.</w:t>
      </w:r>
      <w:r/>
    </w:p>
    <w:p>
      <w:pPr>
        <w:pStyle w:val="ListNumber"/>
        <w:spacing w:line="240" w:lineRule="auto"/>
        <w:ind w:left="720"/>
      </w:pPr>
      <w:r/>
      <w:hyperlink r:id="rId13">
        <w:r>
          <w:rPr>
            <w:color w:val="0000EE"/>
            <w:u w:val="single"/>
          </w:rPr>
          <w:t>https://oar.nih.gov/women</w:t>
        </w:r>
      </w:hyperlink>
      <w:r>
        <w:t xml:space="preserve"> - The NIH Office of AIDS Research and the Office of Research on Women's Health launched the HIV and Women Signature Program in February 2023. This program adopts an intersectional and data-driven approach to research on HIV and women, aiming to advance the NIH vision for women's health. The initiative seeks to ensure that all women and girls receive evidence-based care, prevention, and treatment tailored to their unique needs, circumstances, and goals, addressing the disproportionate impact of HIV on women, particularly women of colour and young women.</w:t>
      </w:r>
      <w:r/>
    </w:p>
    <w:p>
      <w:pPr>
        <w:pStyle w:val="ListNumber"/>
        <w:spacing w:line="240" w:lineRule="auto"/>
        <w:ind w:left="720"/>
      </w:pPr>
      <w:r/>
      <w:hyperlink r:id="rId11">
        <w:r>
          <w:rPr>
            <w:color w:val="0000EE"/>
            <w:u w:val="single"/>
          </w:rPr>
          <w:t>https://www.sph.umn.edu/news/new-report-traces-national-institutes-of-healths-recent-funding-of-research-on-sexual-and-gender-minoritized-communities/</w:t>
        </w:r>
      </w:hyperlink>
      <w:r>
        <w:t xml:space="preserve"> - A report from the University of Minnesota's School of Public Health traces the NIH's recent funding of research on sexual and gender minoritized communities. It notes that while NIH support for SGM health research tripled from 2012 to 2022, increased support is needed to address chronic disparities affecting SGM populations. The report highlights the establishment of a dedicated Sexual and Gender Minority Research Office in 2015 and the formal designation of SGM individuals as a health disparity population in 2016, underscoring the NIH's commitment to advancing SGM health research.</w:t>
      </w:r>
      <w:r/>
    </w:p>
    <w:p>
      <w:pPr>
        <w:pStyle w:val="ListNumber"/>
        <w:spacing w:line="240" w:lineRule="auto"/>
        <w:ind w:left="720"/>
      </w:pPr>
      <w:r/>
      <w:hyperlink r:id="rId14">
        <w:r>
          <w:rPr>
            <w:color w:val="0000EE"/>
            <w:u w:val="single"/>
          </w:rPr>
          <w:t>https://www.aag.org/nih-the-health-of-sexual-and-gender-minority-populations/</w:t>
        </w:r>
      </w:hyperlink>
      <w:r>
        <w:t xml:space="preserve"> - In June 2015, the NIH issued a funding opportunity announcement focused on sexual and gender minority (SGM) populations, including lesbian, gay, bisexual, transgender, and intersex individuals. Participating institutes and offices include Cancer, Alcohol Abuse and Alcoholism, Allergy and Infectious Diseases, Deafness and other Communication Disorders, Dental and Craniofacial, Mental Health, Minority Health and Health Disparities, and the Office of Behavioral and Social Science Research. This initiative responds to a 2011 Institute of Medicine report highlighting the need for substantial research on the health of SGM populations.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collegefix.com/trump-nih-funds-gender-minority-birthing-people-study/" TargetMode="External"/><Relationship Id="rId10" Type="http://schemas.openxmlformats.org/officeDocument/2006/relationships/hyperlink" Target="https://pubmed.ncbi.nlm.nih.gov/39847750/" TargetMode="External"/><Relationship Id="rId11" Type="http://schemas.openxmlformats.org/officeDocument/2006/relationships/hyperlink" Target="https://www.sph.umn.edu/news/new-report-traces-national-institutes-of-healths-recent-funding-of-research-on-sexual-and-gender-minoritized-communities/" TargetMode="External"/><Relationship Id="rId12" Type="http://schemas.openxmlformats.org/officeDocument/2006/relationships/hyperlink" Target="https://pubmed.ncbi.nlm.nih.gov/32138976/" TargetMode="External"/><Relationship Id="rId13" Type="http://schemas.openxmlformats.org/officeDocument/2006/relationships/hyperlink" Target="https://oar.nih.gov/women" TargetMode="External"/><Relationship Id="rId14" Type="http://schemas.openxmlformats.org/officeDocument/2006/relationships/hyperlink" Target="https://www.aag.org/nih-the-health-of-sexual-and-gender-minority-populations/" TargetMode="External"/><Relationship Id="rId15" Type="http://schemas.openxmlformats.org/officeDocument/2006/relationships/hyperlink" Target="https://www.nih.gov/news-events/news-releases/nih-establishes-maternal-health-research-centers-excell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