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responses to the Berlin Pride attack: why small gestures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towns across Gelderland reacted , some raised flags and held vigils in Arnhem, while others stayed quiet; residents say even a small show of support helps people feel safe and seen after the attack in Berlin.</w:t>
      </w:r>
      <w:r/>
    </w:p>
    <w:p>
      <w:r/>
      <w:r>
        <w:t>Essential Takeaways</w:t>
      </w:r>
      <w:r/>
      <w:r/>
    </w:p>
    <w:p>
      <w:pPr>
        <w:pStyle w:val="ListBullet"/>
        <w:spacing w:line="240" w:lineRule="auto"/>
        <w:ind w:left="720"/>
      </w:pPr>
      <w:r/>
      <w:r>
        <w:rPr>
          <w:b/>
        </w:rPr>
        <w:t>Visible solidarity counts:</w:t>
      </w:r>
      <w:r>
        <w:t xml:space="preserve"> Arnhem held a public vigil and raised rainbow flags, giving a clear community response and a place to mourn. </w:t>
      </w:r>
      <w:r/>
    </w:p>
    <w:p>
      <w:pPr>
        <w:pStyle w:val="ListBullet"/>
        <w:spacing w:line="240" w:lineRule="auto"/>
        <w:ind w:left="720"/>
      </w:pPr>
      <w:r/>
      <w:r>
        <w:rPr>
          <w:b/>
        </w:rPr>
        <w:t>Patchy regional reaction:</w:t>
      </w:r>
      <w:r>
        <w:t xml:space="preserve"> Some nearby “rainbow” municipalities issued only brief statements or nothing at all, creating frustration among local activists. </w:t>
      </w:r>
      <w:r/>
    </w:p>
    <w:p>
      <w:pPr>
        <w:pStyle w:val="ListBullet"/>
        <w:spacing w:line="240" w:lineRule="auto"/>
        <w:ind w:left="720"/>
      </w:pPr>
      <w:r/>
      <w:r>
        <w:rPr>
          <w:b/>
        </w:rPr>
        <w:t>Local voices matter:</w:t>
      </w:r>
      <w:r>
        <w:t xml:space="preserve"> Community organisers from Wageningen and Geldermalsen say even modest gestures , a flag, a vigil, a statement , signal safety. </w:t>
      </w:r>
      <w:r/>
    </w:p>
    <w:p>
      <w:pPr>
        <w:pStyle w:val="ListBullet"/>
        <w:spacing w:line="240" w:lineRule="auto"/>
        <w:ind w:left="720"/>
      </w:pPr>
      <w:r/>
      <w:r>
        <w:rPr>
          <w:b/>
        </w:rPr>
        <w:t>Politics and timing shape responses:</w:t>
      </w:r>
      <w:r>
        <w:t xml:space="preserve"> Councils cite ongoing work on inclusion, holidays, or existing programmes as reasons for quieter reactions. </w:t>
      </w:r>
      <w:r/>
    </w:p>
    <w:p>
      <w:pPr>
        <w:pStyle w:val="ListBullet"/>
        <w:spacing w:line="240" w:lineRule="auto"/>
        <w:ind w:left="720"/>
      </w:pPr>
      <w:r/>
      <w:r>
        <w:rPr>
          <w:b/>
        </w:rPr>
        <w:t>Practical ask:</w:t>
      </w:r>
      <w:r>
        <w:t xml:space="preserve"> If you want your council to act, join local groups, show up to vigils, or ask officials for simple, visible support.</w:t>
      </w:r>
      <w:r/>
      <w:r/>
    </w:p>
    <w:p>
      <w:pPr>
        <w:pStyle w:val="Heading2"/>
      </w:pPr>
      <w:r>
        <w:t>Arnhem set the tone , flags, vigils and a sense of public mourning</w:t>
      </w:r>
      <w:r/>
    </w:p>
    <w:p>
      <w:r/>
      <w:r>
        <w:t>Arnhem was one of the few places in the region to respond visibly, with rainbow-lit landmarks and a memorial gathering that drew hundreds, including people from neighbouring towns. Residents described the atmosphere as quiet and intense, with the soft rustle of flowers and conversations about safety. According to local reporting, the city raised the flag and organised a space for people to grieve, which made a clear civic statement that violence against the LGBTIQ+ community won’t be ignored. For anyone organising locally, this shows how a single coordinated event can attract regional attendance and offer comfort.</w:t>
      </w:r>
      <w:r/>
    </w:p>
    <w:p>
      <w:pPr>
        <w:pStyle w:val="Heading2"/>
      </w:pPr>
      <w:r>
        <w:t>Why some municipalities stayed silent , holidays, bureaucracy or strategy?</w:t>
      </w:r>
      <w:r/>
    </w:p>
    <w:p>
      <w:r/>
      <w:r>
        <w:t>In places like Wageningen and West Betuwe, reaction was much milder , at most a shared statement from a heritage foundation or a social media post , leaving activists frustrated. Officials point to practical reasons: it’s holiday season, initiatives were already underway, or councils prefer longer-term inclusion work over symbolic gestures. That said, campaigners argue symbols are low-cost and emotionally potent. If you’re lobbying your council, mention that visible acts needn’t replace policy work; they complement it and reassure vulnerable residents now.</w:t>
      </w:r>
      <w:r/>
    </w:p>
    <w:p>
      <w:pPr>
        <w:pStyle w:val="Heading2"/>
      </w:pPr>
      <w:r>
        <w:t>Activists say a small thing makes a big difference</w:t>
      </w:r>
      <w:r/>
    </w:p>
    <w:p>
      <w:r/>
      <w:r>
        <w:t>Local organisers, including drag performers and activists who travelled to Arnhem, stress how much a short local notice or a flag can mean. One Wageningen organiser said it would have been “low-hanging fruit” for the town to do something more visible, noting the city’s historical identity around liberation , a linking detail that would have resonated strongly. This is a reminder: community gestures carry emotional weight and can be especially helpful to people who may not travel to bigger vigils.</w:t>
      </w:r>
      <w:r/>
    </w:p>
    <w:p>
      <w:pPr>
        <w:pStyle w:val="Heading2"/>
      </w:pPr>
      <w:r>
        <w:t>The longer fight for acceptance , beyond one-off statements</w:t>
      </w:r>
      <w:r/>
    </w:p>
    <w:p>
      <w:r/>
      <w:r>
        <w:t>Some officials emphasise that their municipality is already working on inclusion through programmes and agreements signed at the ballot box. Indeed, regional initiatives like rainbow crosswalks and local conference hosting show ongoing commitment. Still, advocates warn that public acceptance has slipped in places and symbolic replies to attacks can shore up trust while structural work continues. If you’re weighing priorities: keep pushing for both immediate visibility and lasting policies.</w:t>
      </w:r>
      <w:r/>
    </w:p>
    <w:p>
      <w:pPr>
        <w:pStyle w:val="Heading2"/>
      </w:pPr>
      <w:r>
        <w:t>What residents can do right now , practical steps to prompt action</w:t>
      </w:r>
      <w:r/>
    </w:p>
    <w:p>
      <w:r/>
      <w:r>
        <w:t>Show up to vigils, support local LGBTIQ+ groups, and ask your council for simple measures: a flag, a short statement, or lighting a public building in rainbow colours. Small actions are easy to implement and hugely reassuring, especially in towns where people say they want to hear “here you are safe.” Contact your local representative, join community petitions, and amplify events on social media to make it harder for silence to be the default.</w:t>
      </w:r>
      <w:r/>
    </w:p>
    <w:p>
      <w:r/>
      <w:r>
        <w:t>It's a small change that can make every resident feel safer and more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https://www.gelderlander.nl/ede/buiten-enkele-statements-blijft-het-stil-zo-reageren-deze-regenbooggemeenten-op-aanslag-in-berlijn~afa569e3/</w:t>
        </w:r>
      </w:hyperlink>
      <w:r>
        <w:t xml:space="preserve"> - Please view link - unable to able to access data</w:t>
      </w:r>
      <w:r/>
    </w:p>
    <w:p>
      <w:pPr>
        <w:pStyle w:val="ListNumber"/>
        <w:spacing w:line="240" w:lineRule="auto"/>
        <w:ind w:left="720"/>
      </w:pPr>
      <w:r/>
      <w:hyperlink r:id="rId11">
        <w:r>
          <w:rPr>
            <w:color w:val="0000EE"/>
            <w:u w:val="single"/>
          </w:rPr>
          <w:t>https://www.outsports.com/2026/7/27/24140365/berlin-pride-sports-teams-bundesliga-hertha-union-lgbtq-gay-response/</w:t>
        </w:r>
      </w:hyperlink>
      <w:r>
        <w:t xml:space="preserve"> - Following the attack at Berlin's Pride event, the city's Bundesliga soccer teams, including Hertha Berlin and Union Berlin, expressed shock and solidarity. Hertha Berlin, which participated in the parade for the first time, condemned the incident and extended sympathies to the victims. Union Berlin emphasized the city's resilience, stating that the tragedy would not deter their commitment to diversity and tolerance. Other sports teams, such as Alba Berlin (basketball), Berlin Polar Bears (ice hockey), and Füchse Berlin (handball), also condemned the attack and reaffirmed their support for the LGBTQ community, highlighting the importance of unity and love in the face of hate.</w:t>
      </w:r>
      <w:r/>
    </w:p>
    <w:p>
      <w:pPr>
        <w:pStyle w:val="ListNumber"/>
        <w:spacing w:line="240" w:lineRule="auto"/>
        <w:ind w:left="720"/>
      </w:pPr>
      <w:r/>
      <w:hyperlink r:id="rId10">
        <w:r>
          <w:rPr>
            <w:color w:val="0000EE"/>
            <w:u w:val="single"/>
          </w:rPr>
          <w:t>https://www.ad.nl/arnhem/arnhem-hijst-regenboogvlag-als-reactie-op-antihomopamflet~afbb13c6/</w:t>
        </w:r>
      </w:hyperlink>
      <w:r>
        <w:t xml:space="preserve"> - In response to the Nashville Declaration, a controversial anti-LGBTQ pamphlet, the municipality of Arnhem hoisted the rainbow flag at city hall. This act was a direct counter to the declaration signed by hundreds of conservative Christians opposing the acceptance of homosexuality. Mayor Ahmed Marcouch emphasized Arnhem's commitment to being a 'rainbow city' where individuals can be themselves safely and freely, regardless of their sexual orientation or background.</w:t>
      </w:r>
      <w:r/>
    </w:p>
    <w:p>
      <w:pPr>
        <w:pStyle w:val="ListNumber"/>
        <w:spacing w:line="240" w:lineRule="auto"/>
        <w:ind w:left="720"/>
      </w:pPr>
      <w:r/>
      <w:hyperlink r:id="rId13">
        <w:r>
          <w:rPr>
            <w:color w:val="0000EE"/>
            <w:u w:val="single"/>
          </w:rPr>
          <w:t>https://www.cocmiddengelderland.nl/nieuws-en-publicaties/coc-sluit-voor-het-eerst-regenboogstembusakkoorden-in-alle-regenbooggemeenten-van-midden-gelderland/</w:t>
        </w:r>
      </w:hyperlink>
      <w:r>
        <w:t xml:space="preserve"> - COC Midden-Gelderland has signed Rainbow Election Agreements (Regenboogstembusakkoorden) with all nine Rainbow municipalities in the region ahead of the municipal elections. This initiative aims to ensure active commitment from political parties to the safety, visibility, and equality of LGBTQ+ residents. The agreements were signed in municipalities including Arnhem, Ede, Wageningen, Lingewaard, and Rheden, with additional agreements planned for Brummen, Bronckhorst, Doetinchem, and Oude IJsselstreek.</w:t>
      </w:r>
      <w:r/>
    </w:p>
    <w:p>
      <w:pPr>
        <w:pStyle w:val="ListNumber"/>
        <w:spacing w:line="240" w:lineRule="auto"/>
        <w:ind w:left="720"/>
      </w:pPr>
      <w:r/>
      <w:hyperlink r:id="rId12">
        <w:r>
          <w:rPr>
            <w:color w:val="0000EE"/>
            <w:u w:val="single"/>
          </w:rPr>
          <w:t>https://www.rd.nl/artikel/996134-ede-vraagt-naam-het-paarse-avondmaal-te-wijzigen</w:t>
        </w:r>
      </w:hyperlink>
      <w:r>
        <w:t xml:space="preserve"> - The municipality of Ede requested the organizers of Ede Pride to change the name of a program component called 'Het Paarse Avondmaal' (The Purple Supper). This request followed criticism from the local Christian community, particularly the SGP party, which found the name provocative. The organizers chose not to change the name, emphasizing its significance for religious LGBTQ+ individuals and the inclusive message it conveyed.</w:t>
      </w:r>
      <w:r/>
    </w:p>
    <w:p>
      <w:pPr>
        <w:pStyle w:val="ListNumber"/>
        <w:spacing w:line="240" w:lineRule="auto"/>
        <w:ind w:left="720"/>
      </w:pPr>
      <w:r/>
      <w:hyperlink r:id="rId14">
        <w:r>
          <w:rPr>
            <w:color w:val="0000EE"/>
            <w:u w:val="single"/>
          </w:rPr>
          <w:t>https://www.rd.nl/artikel/1119245-west-betuwe-betreurt-ongelukkige-zin-in-brief-kerken-over-regenboogzebrapad</w:t>
        </w:r>
      </w:hyperlink>
      <w:r>
        <w:t xml:space="preserve"> - The executive board of the West Betuwe municipal council expressed regret over an 'unfortunate sentence' in a letter from nine local churches opposing the installation of a rainbow zebra crossing. The letter suggested that a council member proposed the crossing due to rumors of an LGBTQ+ individual being assaulted. The council member felt this implication was damaging and requested its removal from the letter.</w:t>
      </w:r>
      <w:r/>
    </w:p>
    <w:p>
      <w:pPr>
        <w:pStyle w:val="ListNumber"/>
        <w:spacing w:line="240" w:lineRule="auto"/>
        <w:ind w:left="720"/>
      </w:pPr>
      <w:r/>
      <w:hyperlink r:id="rId15">
        <w:r>
          <w:rPr>
            <w:color w:val="0000EE"/>
            <w:u w:val="single"/>
          </w:rPr>
          <w:t>https://www.arnhemsekoerier.nl/nieuws/algemeen/215460/recordaantal-partijen-tekent-regenboogstembusakkoord</w:t>
        </w:r>
      </w:hyperlink>
      <w:r>
        <w:t xml:space="preserve"> - A record number of Arnhem's political parties signed the Arnhem Rainbow Election Agreement during the Rainbow Debate at Musis &amp; Stadstheater. This agreement commits parties to actively work in the upcoming council period for the safety, visibility, and equality of LGBTQ+ residents. The debate, organized by COC Midden-Gelderland, addressed topics such as safety in public spaces, acceptance in schools, and inclusive healthcare.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elderlander.nl/ede/buiten-enkele-statements-blijft-het-stil-zo-reageren-deze-regenbooggemeenten-op-aanslag-in-berlijn~afa569e3/" TargetMode="External"/><Relationship Id="rId10" Type="http://schemas.openxmlformats.org/officeDocument/2006/relationships/hyperlink" Target="https://www.ad.nl/arnhem/arnhem-hijst-regenboogvlag-als-reactie-op-antihomopamflet~afbb13c6/" TargetMode="External"/><Relationship Id="rId11" Type="http://schemas.openxmlformats.org/officeDocument/2006/relationships/hyperlink" Target="https://www.outsports.com/2026/7/27/24140365/berlin-pride-sports-teams-bundesliga-hertha-union-lgbtq-gay-response/" TargetMode="External"/><Relationship Id="rId12" Type="http://schemas.openxmlformats.org/officeDocument/2006/relationships/hyperlink" Target="https://www.rd.nl/artikel/996134-ede-vraagt-naam-het-paarse-avondmaal-te-wijzigen" TargetMode="External"/><Relationship Id="rId13" Type="http://schemas.openxmlformats.org/officeDocument/2006/relationships/hyperlink" Target="https://www.cocmiddengelderland.nl/nieuws-en-publicaties/coc-sluit-voor-het-eerst-regenboogstembusakkoorden-in-alle-regenbooggemeenten-van-midden-gelderland/" TargetMode="External"/><Relationship Id="rId14" Type="http://schemas.openxmlformats.org/officeDocument/2006/relationships/hyperlink" Target="https://www.rd.nl/artikel/1119245-west-betuwe-betreurt-ongelukkige-zin-in-brief-kerken-over-regenboogzebrapad" TargetMode="External"/><Relationship Id="rId15" Type="http://schemas.openxmlformats.org/officeDocument/2006/relationships/hyperlink" Target="https://www.arnhemsekoerier.nl/nieuws/algemeen/215460/recordaantal-partijen-tekent-regenboogstembusakkoo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