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Preserve and Share Personal Memorabilia from Private Blogs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rediscovering the value of personal archives and private-blog memories, especially for niche cultural projects; here’s why keeping and sharing these posts matters, how to do it respectfully, and simple ways to turn old entries into lasting digital keepsakes.</w:t>
      </w:r>
      <w:r/>
    </w:p>
    <w:p>
      <w:r/>
      <w:r>
        <w:t>Essential Takeaways</w:t>
      </w:r>
      <w:r/>
      <w:r/>
    </w:p>
    <w:p>
      <w:pPr>
        <w:pStyle w:val="ListBullet"/>
        <w:spacing w:line="240" w:lineRule="auto"/>
        <w:ind w:left="720"/>
      </w:pPr>
      <w:r/>
      <w:r>
        <w:rPr>
          <w:b/>
        </w:rPr>
        <w:t>Historic value:</w:t>
      </w:r>
      <w:r>
        <w:t xml:space="preserve"> Personal blogs often capture niche cultural history and first-person commentary that mainstream media missed.</w:t>
      </w:r>
      <w:r/>
    </w:p>
    <w:p>
      <w:pPr>
        <w:pStyle w:val="ListBullet"/>
        <w:spacing w:line="240" w:lineRule="auto"/>
        <w:ind w:left="720"/>
      </w:pPr>
      <w:r/>
      <w:r>
        <w:rPr>
          <w:b/>
        </w:rPr>
        <w:t>Respect privacy:</w:t>
      </w:r>
      <w:r>
        <w:t xml:space="preserve"> Be mindful of sensitive content and nudity warnings when archiving or sharing; flag adult material clearly.</w:t>
      </w:r>
      <w:r/>
    </w:p>
    <w:p>
      <w:pPr>
        <w:pStyle w:val="ListBullet"/>
        <w:spacing w:line="240" w:lineRule="auto"/>
        <w:ind w:left="720"/>
      </w:pPr>
      <w:r/>
      <w:r>
        <w:rPr>
          <w:b/>
        </w:rPr>
        <w:t>Simple archiving:</w:t>
      </w:r>
      <w:r>
        <w:t xml:space="preserve"> Export posts, save original images, and keep metadata like dates and tags for context.</w:t>
      </w:r>
      <w:r/>
    </w:p>
    <w:p>
      <w:pPr>
        <w:pStyle w:val="ListBullet"/>
        <w:spacing w:line="240" w:lineRule="auto"/>
        <w:ind w:left="720"/>
      </w:pPr>
      <w:r/>
      <w:r>
        <w:rPr>
          <w:b/>
        </w:rPr>
        <w:t>Share smartly:</w:t>
      </w:r>
      <w:r>
        <w:t xml:space="preserve"> Use read-only archives, curated compilations, or private collections to control access and preserve voice.</w:t>
      </w:r>
      <w:r/>
    </w:p>
    <w:p>
      <w:pPr>
        <w:pStyle w:val="ListBullet"/>
        <w:spacing w:line="240" w:lineRule="auto"/>
        <w:ind w:left="720"/>
      </w:pPr>
      <w:r/>
      <w:r>
        <w:rPr>
          <w:b/>
        </w:rPr>
        <w:t>Legal courtesy:</w:t>
      </w:r>
      <w:r>
        <w:t xml:space="preserve"> Contact original creators when reusing images or text; most will appreciate attribution and a polite request.</w:t>
      </w:r>
      <w:r/>
      <w:r/>
    </w:p>
    <w:p>
      <w:pPr>
        <w:pStyle w:val="Heading2"/>
      </w:pPr>
      <w:r>
        <w:t>Why one-person blogs are cultural gold</w:t>
      </w:r>
      <w:r/>
    </w:p>
    <w:p>
      <w:r/>
      <w:r>
        <w:t>Small, personal blogs can feel like a cluttered attic, but they’re often full of unique perspectives , diaries of local scenes, queer histories, art notes and photography that larger outlets never archived. That tactile, slightly messy voice is the charm; you can almost hear the blogger in your head as you scroll. According to academic archives and community repositories, these posts can fill gaps in the public record, especially for underrepresented communities.</w:t>
      </w:r>
      <w:r/>
    </w:p>
    <w:p>
      <w:r/>
      <w:r>
        <w:t>If you care about preserving culture, start by treating a blog like a primary source. Save the whole entry, not just a clipping. Keep the date, the author’s byline and any tags: that context is what turns an anecdote into a useful piece of history. And remember, emotion is part of the value , readers connect with personality as much as facts.</w:t>
      </w:r>
      <w:r/>
    </w:p>
    <w:p>
      <w:pPr>
        <w:pStyle w:val="Heading2"/>
      </w:pPr>
      <w:r>
        <w:t>Handling sensitive images and nudity with care</w:t>
      </w:r>
      <w:r/>
    </w:p>
    <w:p>
      <w:r/>
      <w:r>
        <w:t>Many personal blogs include visual material that’s artistic or documentary rather than explicit. That’s important to note: warnings matter. When archiving or sharing, make the content level clear so people can choose whether to view it. A simple label at the top of a saved post keeps things respectful and legal.</w:t>
      </w:r>
      <w:r/>
    </w:p>
    <w:p>
      <w:r/>
      <w:r>
        <w:t>Practical tip: if you republish images, blur or include a toggle for adult content on digital archives. It’s a small step, but it protects younger viewers and respects the original creator’s intent. Reaching out for permission if you plan to reuse photos is the right move , most bloggers will appreciate the courtesy.</w:t>
      </w:r>
      <w:r/>
    </w:p>
    <w:p>
      <w:pPr>
        <w:pStyle w:val="Heading2"/>
      </w:pPr>
      <w:r>
        <w:t>How to archive a blog properly , what to save</w:t>
      </w:r>
      <w:r/>
    </w:p>
    <w:p>
      <w:r/>
      <w:r>
        <w:t>Start with a full export if the platform supports it; that gives you HTML, images and metadata. If not, save each post as a PDF with images included, and keep originals of any photographs. Store everything in at least two places , a local drive and a cloud backup , and use descriptive file names and folders for easy searching later.</w:t>
      </w:r>
      <w:r/>
    </w:p>
    <w:p>
      <w:r/>
      <w:r>
        <w:t>Include supporting material: comments threads, links, and any contextual notes you can add about why a post mattered. Those small annotations turn an isolated post into a clearer historical record. And for personal projects, consider creating a short, searchable index of themes or names so future readers won’t hunt blindly.</w:t>
      </w:r>
      <w:r/>
    </w:p>
    <w:p>
      <w:pPr>
        <w:pStyle w:val="Heading2"/>
      </w:pPr>
      <w:r>
        <w:t>Sharing options: public, private, or curated anthologies</w:t>
      </w:r>
      <w:r/>
    </w:p>
    <w:p>
      <w:r/>
      <w:r>
        <w:t>You’ve got options. A public archive boosts accessibility but may expose sensitive content. A private or invite-only archive keeps things close to a community. Curated anthologies , digital or print , let you present highlights with editorial context and permissions in place.</w:t>
      </w:r>
      <w:r/>
    </w:p>
    <w:p>
      <w:r/>
      <w:r>
        <w:t>If you plan to publish excerpts or collections, follow good attribution practices and seek permissions for images. A foreword explaining the selection process helps readers understand why certain posts made the cut and preserves the blogger’s voice rather than reworking it into something sterile.</w:t>
      </w:r>
      <w:r/>
    </w:p>
    <w:p>
      <w:pPr>
        <w:pStyle w:val="Heading2"/>
      </w:pPr>
      <w:r>
        <w:t>Legal and ethical basics , ask first, attribute always</w:t>
      </w:r>
      <w:r/>
    </w:p>
    <w:p>
      <w:r/>
      <w:r>
        <w:t>Ownership and copyright can be messy with old blogs, especially when images were sourced from elsewhere. The simplest rule is to ask the creator before republishing and to credit sources plainly. If the original blogpost includes a take-down promise, honour it immediately.</w:t>
      </w:r>
      <w:r/>
    </w:p>
    <w:p>
      <w:r/>
      <w:r>
        <w:t>When in doubt, link rather than copy. Providing a link to the original lets readers judge the context, and it usually avoids a legal tangle. And add your own notes about provenance: who uploaded the image, where it may have come from, and any correspondence you had about permissions.</w:t>
      </w:r>
      <w:r/>
    </w:p>
    <w:p>
      <w:r/>
      <w:r>
        <w:t>It's a small change that can make every saved post more useful and more respectful.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4">
        <w:r>
          <w:rPr>
            <w:color w:val="0000EE"/>
            <w:u w:val="single"/>
          </w:rPr>
          <w:t>[7]</w:t>
        </w:r>
      </w:hyperlink>
      <w:r>
        <w:t xml:space="preserve">, </w:t>
      </w:r>
      <w:hyperlink r:id="rId15">
        <w:r>
          <w:rPr>
            <w:color w:val="0000EE"/>
            <w:u w:val="single"/>
          </w:rPr>
          <w:t>[3]</w:t>
        </w:r>
      </w:hyperlink>
      <w:r>
        <w:t xml:space="preserve">- Paragraph 4: </w:t>
      </w:r>
      <w:hyperlink r:id="rId13">
        <w:r>
          <w:rPr>
            <w:color w:val="0000EE"/>
            <w:u w:val="single"/>
          </w:rPr>
          <w:t>[6]</w:t>
        </w:r>
      </w:hyperlink>
      <w:r>
        <w:t xml:space="preserve">, </w:t>
      </w:r>
      <w:hyperlink r:id="rId12">
        <w:r>
          <w:rPr>
            <w:color w:val="0000EE"/>
            <w:u w:val="single"/>
          </w:rPr>
          <w:t>[5]</w:t>
        </w:r>
      </w:hyperlink>
      <w:r>
        <w:t xml:space="preserve">- Paragraph 5: </w:t>
      </w:r>
      <w:hyperlink r:id="rId15">
        <w:r>
          <w:rPr>
            <w:color w:val="0000EE"/>
            <w:u w:val="single"/>
          </w:rPr>
          <w:t>[3]</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https://closetprofessor.blogspot.com/2026/07/some-memories-deserve-their-own-post.html</w:t>
        </w:r>
      </w:hyperlink>
      <w:r>
        <w:t xml:space="preserve"> - Please view link - unable to able to access data</w:t>
      </w:r>
      <w:r/>
    </w:p>
    <w:p>
      <w:pPr>
        <w:pStyle w:val="ListNumber"/>
        <w:spacing w:line="240" w:lineRule="auto"/>
        <w:ind w:left="720"/>
      </w:pPr>
      <w:r/>
      <w:hyperlink r:id="rId10">
        <w:r>
          <w:rPr>
            <w:color w:val="0000EE"/>
            <w:u w:val="single"/>
          </w:rPr>
          <w:t>https://closetprofessor.com/about/</w:t>
        </w:r>
      </w:hyperlink>
      <w:r>
        <w:t xml:space="preserve"> - The Closet Professor is a blog dedicated to LGBTQ+ studies, covering history, art, literature, politics, and culture. The author, Joe, provides a wide range of topics, often including nude photographs or art to illustrate discussions on history, gay culture, and art. A disclaimer notes that some posts contain nudity but none depict sexual acts, advising readers under 18 to refrain from viewing such content. The blog also includes a disclaimer about sourcing images from various places and offers to remove any content upon request.</w:t>
      </w:r>
      <w:r/>
    </w:p>
    <w:p>
      <w:pPr>
        <w:pStyle w:val="ListNumber"/>
        <w:spacing w:line="240" w:lineRule="auto"/>
        <w:ind w:left="720"/>
      </w:pPr>
      <w:r/>
      <w:hyperlink r:id="rId15">
        <w:r>
          <w:rPr>
            <w:color w:val="0000EE"/>
            <w:u w:val="single"/>
          </w:rPr>
          <w:t>https://closetprofessor.com/</w:t>
        </w:r>
      </w:hyperlink>
      <w:r>
        <w:t xml:space="preserve"> - The Closet Professor is a blog that explores LGBTQ+ history, art, literature, politics, and culture. The author, Joe, shares a variety of topics, often incorporating nude photographs or art to illustrate discussions on history, gay culture, and art. A disclaimer notes that some posts contain nudity but none depict sexual acts, advising readers under 18 to refrain from viewing such content. The blog also includes a disclaimer about sourcing images from various places and offers to remove any content upon request.</w:t>
      </w:r>
      <w:r/>
    </w:p>
    <w:p>
      <w:pPr>
        <w:pStyle w:val="ListNumber"/>
        <w:spacing w:line="240" w:lineRule="auto"/>
        <w:ind w:left="720"/>
      </w:pPr>
      <w:r/>
      <w:hyperlink r:id="rId11">
        <w:r>
          <w:rPr>
            <w:color w:val="0000EE"/>
            <w:u w:val="single"/>
          </w:rPr>
          <w:t>https://closetprofessor.blogspot.com/2018/02/what-i-blog.html</w:t>
        </w:r>
      </w:hyperlink>
      <w:r>
        <w:t xml:space="preserve"> - In this post, Joe explains the focus of The Closet Professor blog, stating that he blogs about topics that interest him, aiming to uplift and engage readers. He mentions a preference for writing about subjects that are uplifting and of interest, avoiding news topics that might be depressing. Joe expresses a desire to connect with readers through shared interests and emphasizes kindness and consideration in the blog's community.</w:t>
      </w:r>
      <w:r/>
    </w:p>
    <w:p>
      <w:pPr>
        <w:pStyle w:val="ListNumber"/>
        <w:spacing w:line="240" w:lineRule="auto"/>
        <w:ind w:left="720"/>
      </w:pPr>
      <w:r/>
      <w:hyperlink r:id="rId12">
        <w:r>
          <w:rPr>
            <w:color w:val="0000EE"/>
            <w:u w:val="single"/>
          </w:rPr>
          <w:t>https://www.colorado.edu/gendersarchive1998-2013/2000/04/01/performing-closet-grids-and-suits-early-art-gilbert-and-george</w:t>
        </w:r>
      </w:hyperlink>
      <w:r>
        <w:t xml:space="preserve"> - This article examines the early art of British artists Gilbert and George, focusing on their exploration of homoerotic subjects. It discusses how their works from the 1980s and 1990s depict nude or semi-nude men alongside self-portraits, reflecting themes of sexuality and identity. The article highlights the artists' approach to presenting the male body in their art, noting that despite the evident sexuality, the artists downplay its importance in their work.</w:t>
      </w:r>
      <w:r/>
    </w:p>
    <w:p>
      <w:pPr>
        <w:pStyle w:val="ListNumber"/>
        <w:spacing w:line="240" w:lineRule="auto"/>
        <w:ind w:left="720"/>
      </w:pPr>
      <w:r/>
      <w:hyperlink r:id="rId13">
        <w:r>
          <w:rPr>
            <w:color w:val="0000EE"/>
            <w:u w:val="single"/>
          </w:rPr>
          <w:t>https://blog.artweb.com/art-and-culture/the-nude-in-art-the-most-natural-expression-of-humanity/</w:t>
        </w:r>
      </w:hyperlink>
      <w:r>
        <w:t xml:space="preserve"> - This blog post discusses the role of the nude in art, describing it as the most natural expression of humanity. It highlights the success of nude artworks at auctions, citing examples like Amadeo Modigliani’s 'Nu Couché' and David Hockney's return to the male nude in the 1960s. The post explores how nude art has been used to depict the human form and its evolution in modern art, emphasizing its significance in artistic expression.</w:t>
      </w:r>
      <w:r/>
    </w:p>
    <w:p>
      <w:pPr>
        <w:pStyle w:val="ListNumber"/>
        <w:spacing w:line="240" w:lineRule="auto"/>
        <w:ind w:left="720"/>
      </w:pPr>
      <w:r/>
      <w:hyperlink r:id="rId14">
        <w:r>
          <w:rPr>
            <w:color w:val="0000EE"/>
            <w:u w:val="single"/>
          </w:rPr>
          <w:t>https://closetprofessor.blogspot.com/2025/07/moment-of-zen-15-years.html</w:t>
        </w:r>
      </w:hyperlink>
      <w:r>
        <w:t xml:space="preserve"> - In this reflective post, Joe celebrates the 15th anniversary of The Closet Professor blog, sharing his journey from the first post in 2010 to over 8.5 million views. He discusses the evolution of the blog, the variety of topics covered, and the connection with readers over the years. Joe expresses gratitude for the support and engagement from the blog's community, highlighting the significance of the milestone and the shared experiences.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7/some-memories-deserve-their-own-post.html" TargetMode="External"/><Relationship Id="rId10" Type="http://schemas.openxmlformats.org/officeDocument/2006/relationships/hyperlink" Target="https://closetprofessor.com/about/" TargetMode="External"/><Relationship Id="rId11" Type="http://schemas.openxmlformats.org/officeDocument/2006/relationships/hyperlink" Target="https://closetprofessor.blogspot.com/2018/02/what-i-blog.html" TargetMode="External"/><Relationship Id="rId12" Type="http://schemas.openxmlformats.org/officeDocument/2006/relationships/hyperlink" Target="https://www.colorado.edu/gendersarchive1998-2013/2000/04/01/performing-closet-grids-and-suits-early-art-gilbert-and-george" TargetMode="External"/><Relationship Id="rId13" Type="http://schemas.openxmlformats.org/officeDocument/2006/relationships/hyperlink" Target="https://blog.artweb.com/art-and-culture/the-nude-in-art-the-most-natural-expression-of-humanity/" TargetMode="External"/><Relationship Id="rId14" Type="http://schemas.openxmlformats.org/officeDocument/2006/relationships/hyperlink" Target="https://closetprofessor.blogspot.com/2025/07/moment-of-zen-15-years.html" TargetMode="External"/><Relationship Id="rId15" Type="http://schemas.openxmlformats.org/officeDocument/2006/relationships/hyperlink" Target="https://closetprofessor.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