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Community Attitudes Project: How PWDA Is Boosting Inclusion for LGBTQIA+ People with Disability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society are waking up: People With Disability Australia (PWDA) has launched the Community Attitudes project, a national education and awareness programme designed to make workplaces and communities more accessible and affirming for LGBTQIA+ people with disability , practical, visible steps that could change everyday experiences.</w:t>
      </w:r>
      <w:r/>
    </w:p>
    <w:p>
      <w:r/>
      <w:r>
        <w:t>Essential Takeaways</w:t>
      </w:r>
      <w:r/>
      <w:r/>
    </w:p>
    <w:p>
      <w:pPr>
        <w:pStyle w:val="ListBullet"/>
        <w:spacing w:line="240" w:lineRule="auto"/>
        <w:ind w:left="720"/>
      </w:pPr>
      <w:r/>
      <w:r>
        <w:rPr>
          <w:b/>
        </w:rPr>
        <w:t>National reach:</w:t>
      </w:r>
      <w:r>
        <w:t xml:space="preserve"> PWDA’s Community Attitudes is a federally funded programme running through 2026, offering e-learning, webinars and resources for workplaces and communities.</w:t>
      </w:r>
      <w:r/>
    </w:p>
    <w:p>
      <w:pPr>
        <w:pStyle w:val="ListBullet"/>
        <w:spacing w:line="240" w:lineRule="auto"/>
        <w:ind w:left="720"/>
      </w:pPr>
      <w:r/>
      <w:r>
        <w:rPr>
          <w:b/>
        </w:rPr>
        <w:t>Free learning:</w:t>
      </w:r>
      <w:r>
        <w:t xml:space="preserve"> Module 1 on rights, self-advocacy and speaking up is available now online, with a second storytelling module coming later in the year.</w:t>
      </w:r>
      <w:r/>
    </w:p>
    <w:p>
      <w:pPr>
        <w:pStyle w:val="ListBullet"/>
        <w:spacing w:line="240" w:lineRule="auto"/>
        <w:ind w:left="720"/>
      </w:pPr>
      <w:r/>
      <w:r>
        <w:rPr>
          <w:b/>
        </w:rPr>
        <w:t>Practical focus:</w:t>
      </w:r>
      <w:r>
        <w:t xml:space="preserve"> The project delivers concrete tools , accessible e-learning, webinars and a creative storytelling competition , to challenge discrimination and improve inclusion.</w:t>
      </w:r>
      <w:r/>
    </w:p>
    <w:p>
      <w:pPr>
        <w:pStyle w:val="ListBullet"/>
        <w:spacing w:line="240" w:lineRule="auto"/>
        <w:ind w:left="720"/>
      </w:pPr>
      <w:r/>
      <w:r>
        <w:rPr>
          <w:b/>
        </w:rPr>
        <w:t>Community-centred:</w:t>
      </w:r>
      <w:r>
        <w:t xml:space="preserve"> The initiative foregrounds lived experience, peer support and creative work, including commissioned artwork by Essa Chingell that celebrates intersecting identities.</w:t>
      </w:r>
      <w:r/>
    </w:p>
    <w:p>
      <w:pPr>
        <w:pStyle w:val="ListBullet"/>
        <w:spacing w:line="240" w:lineRule="auto"/>
        <w:ind w:left="720"/>
      </w:pPr>
      <w:r/>
      <w:r>
        <w:rPr>
          <w:b/>
        </w:rPr>
        <w:t>Who it’s for:</w:t>
      </w:r>
      <w:r>
        <w:t xml:space="preserve"> Allies, employers, educators, service providers and LGBTQIA+ people with disability are all invited to take part; webinars are scheduled across 2026.</w:t>
      </w:r>
      <w:r/>
      <w:r/>
    </w:p>
    <w:p>
      <w:pPr>
        <w:pStyle w:val="Heading2"/>
      </w:pPr>
      <w:r>
        <w:t>Why this matters now: lived experience meets national action</w:t>
      </w:r>
      <w:r/>
    </w:p>
    <w:p>
      <w:r/>
      <w:r>
        <w:t>PWDA’s new programme responds to a national survey that laid out the day-to-day barriers LGBTQIA+ people with disability face , exclusion, inaccessible spaces and discrimination. That survey framed the problem in human terms, and Community Attitudes is the answer: practical education and public storytelling designed to shift how people behave and how services operate. It’s one thing to know policy exists; it’s another to see real people’s stories change a workplace meeting or a classroom culture.</w:t>
      </w:r>
      <w:r/>
    </w:p>
    <w:p>
      <w:pPr>
        <w:pStyle w:val="Heading2"/>
      </w:pPr>
      <w:r>
        <w:t>Start here: what Module 1 teaches and who should take it</w:t>
      </w:r>
      <w:r/>
    </w:p>
    <w:p>
      <w:r/>
      <w:r>
        <w:t>The first e-learning module focuses on rights, self-advocacy and how to speak up safely. It’s short, free and self-paced, so it’s easy for someone juggling work, study or care to complete. Employers and service providers will find it useful too , understanding what a person might need to disclose, or not, matters when planning adjustments. If you’re an ally, take the course to learn practical language and steps that make a workplace genuinely accessible.</w:t>
      </w:r>
      <w:r/>
    </w:p>
    <w:p>
      <w:pPr>
        <w:pStyle w:val="Heading2"/>
      </w:pPr>
      <w:r>
        <w:t>Storytelling as a tool: Module 2 and the creative competition</w:t>
      </w:r>
      <w:r/>
    </w:p>
    <w:p>
      <w:r/>
      <w:r>
        <w:t>PWDA is doubling down on storytelling because stories change attitudes in ways stats alone don’t. Module 2 will coach LGBTQIA+ people with disability on telling their experiences safely and powerfully, while a national creative storytelling competition will invite entries about belonging, identity and overcoming barriers. Expect to see intimate, honest work that humanises policy debates and nudges audiences toward empathy.</w:t>
      </w:r>
      <w:r/>
    </w:p>
    <w:p>
      <w:pPr>
        <w:pStyle w:val="Heading2"/>
      </w:pPr>
      <w:r>
        <w:t>Webinars and workplace change: practical sessions for organisations</w:t>
      </w:r>
      <w:r/>
    </w:p>
    <w:p>
      <w:r/>
      <w:r>
        <w:t>Four webinars across 2026 will cover intersectionality, accessible and affirming spaces, and how to be an ally. They’re pitched at government staff, universities, charities and small businesses , basically anyone who runs a service or hires people. For organisations, registering staff for one of these sessions is a simple first step toward embedding inclusion policies that actually work, rather than just sitting in a handbook.</w:t>
      </w:r>
      <w:r/>
    </w:p>
    <w:p>
      <w:pPr>
        <w:pStyle w:val="Heading2"/>
      </w:pPr>
      <w:r>
        <w:t>Art, visibility and the human touch</w:t>
      </w:r>
      <w:r/>
    </w:p>
    <w:p>
      <w:r/>
      <w:r>
        <w:t>PWDA commissioned Essa Chingell to create a piece titled 'To be held' that celebrates queer care and the ties between disability and queerness. Art like this does something practical: it signals that inclusion isn’t just a checkbox, it’s cultural work. When art appears on training pages or at conferences, it helps people who might feel invisible know they’re seen , and that matters when you’re trying to change attitudes.</w:t>
      </w:r>
      <w:r/>
    </w:p>
    <w:p>
      <w:r/>
      <w:r>
        <w:t>Wrap-up It’s a small change that can make every community and workplace a bit more welcoming , and it’s one people can join right now.</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0">
        <w:r>
          <w:rPr>
            <w:color w:val="0000EE"/>
            <w:u w:val="single"/>
          </w:rPr>
          <w:t>[2]</w:t>
        </w:r>
      </w:hyperlink>
      <w:r>
        <w:t xml:space="preserve">, </w:t>
      </w:r>
      <w:hyperlink r:id="rId13">
        <w:r>
          <w:rPr>
            <w:color w:val="0000EE"/>
            <w:u w:val="single"/>
          </w:rPr>
          <w:t>[6]</w:t>
        </w:r>
      </w:hyperlink>
      <w:r>
        <w:t xml:space="preserve">- Paragraph 4: </w:t>
      </w:r>
      <w:hyperlink r:id="rId10">
        <w:r>
          <w:rPr>
            <w:color w:val="0000EE"/>
            <w:u w:val="single"/>
          </w:rPr>
          <w:t>[2]</w:t>
        </w:r>
      </w:hyperlink>
      <w:r>
        <w:t xml:space="preserve">, </w:t>
      </w:r>
      <w:hyperlink r:id="rId13">
        <w:r>
          <w:rPr>
            <w:color w:val="0000EE"/>
            <w:u w:val="single"/>
          </w:rPr>
          <w:t>[6]</w:t>
        </w:r>
      </w:hyperlink>
      <w:r>
        <w:t xml:space="preserve">- Paragraph 5: </w:t>
      </w:r>
      <w:hyperlink r:id="rId10">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https://pwd.org.au/pwda-launches-the-community-attitudes-project/?utm_source=rss&amp;utm_medium=rss&amp;utm_campaign=pwda-launches-the-community-attitudes-project</w:t>
        </w:r>
      </w:hyperlink>
      <w:r>
        <w:t xml:space="preserve"> - Please view link - unable to able to access data</w:t>
      </w:r>
      <w:r/>
    </w:p>
    <w:p>
      <w:pPr>
        <w:pStyle w:val="ListNumber"/>
        <w:spacing w:line="240" w:lineRule="auto"/>
        <w:ind w:left="720"/>
      </w:pPr>
      <w:r/>
      <w:hyperlink r:id="rId10">
        <w:r>
          <w:rPr>
            <w:color w:val="0000EE"/>
            <w:u w:val="single"/>
          </w:rPr>
          <w:t>https://pwd.org.au/projects/community-attitudes-project/</w:t>
        </w:r>
      </w:hyperlink>
      <w:r>
        <w:t xml:space="preserve"> - People with Disability Australia (PWDA) has launched the Community Attitudes project, a national initiative aimed at promoting the inclusion of LGBTQIA+ individuals with disabilities in workplaces and communities. The project, funded by the Australian Government Department of Health, Disability and Ageing, seeks to challenge stigma and discrimination by increasing awareness of the intersection between LGBTQIA+ and disability identities. Central to the project is the leadership and lived experience of LGBTQIA+ people with disabilities, with all content co-designed and delivered by community members to ensure authenticity and accessibility. The project will feature webinars, accessible resources, and public education activities across all states and territories, with program development guided by an advisory group of LGBTQIA+ people with disabilities. Expressions of interest for the Project Advisory Group are now closed. For more information, contact PWDA at projects@pwd.org.au or call 1800 422 015.</w:t>
      </w:r>
      <w:r/>
    </w:p>
    <w:p>
      <w:pPr>
        <w:pStyle w:val="ListNumber"/>
        <w:spacing w:line="240" w:lineRule="auto"/>
        <w:ind w:left="720"/>
      </w:pPr>
      <w:r/>
      <w:hyperlink r:id="rId12">
        <w:r>
          <w:rPr>
            <w:color w:val="0000EE"/>
            <w:u w:val="single"/>
          </w:rPr>
          <w:t>https://www.aihw.gov.au/australias-disability-strategy/outcomes/community-attitudes</w:t>
        </w:r>
      </w:hyperlink>
      <w:r>
        <w:t xml:space="preserve"> - The Australian Institute of Health and Welfare (AIHW) reports on community attitudes towards people with disabilities as part of Australia's Disability Strategy. Key findings from 2024 include that 74% of employers have positive attitudes towards employing people with disabilities, over 20% of people with disabilities feel represented in leadership roles, and half feel valued and respected in their communities. These insights highlight ongoing challenges and progress in fostering inclusive environments for individuals with disabilities.</w:t>
      </w:r>
      <w:r/>
    </w:p>
    <w:p>
      <w:pPr>
        <w:pStyle w:val="ListNumber"/>
        <w:spacing w:line="240" w:lineRule="auto"/>
        <w:ind w:left="720"/>
      </w:pPr>
      <w:r/>
      <w:hyperlink r:id="rId15">
        <w:r>
          <w:rPr>
            <w:color w:val="0000EE"/>
            <w:u w:val="single"/>
          </w:rPr>
          <w:t>https://www.lgbtiqhealth.org.au/disability_inclusion</w:t>
        </w:r>
      </w:hyperlink>
      <w:r>
        <w:t xml:space="preserve"> - LGBTIQ+ Health Australia, in partnership with Inclusive Rainbow Voices and the Department of Social Services, is co-designing a cultural model for social change grounded in the lived experience of LGBTIQA+ people with disabilities. The project aims to build understanding of the lives and rights of LGBTIQA+ individuals with disabilities, both within and outside the LGBTIQA+ disability community. A co-design group member, Lex, emphasized the project's focus on hearing their voices, educating about their identity and rights, and teaching others how to support them as LGBTIQA+ people with disabilities.</w:t>
      </w:r>
      <w:r/>
    </w:p>
    <w:p>
      <w:pPr>
        <w:pStyle w:val="ListNumber"/>
        <w:spacing w:line="240" w:lineRule="auto"/>
        <w:ind w:left="720"/>
      </w:pPr>
      <w:r/>
      <w:hyperlink r:id="rId11">
        <w:r>
          <w:rPr>
            <w:color w:val="0000EE"/>
            <w:u w:val="single"/>
          </w:rPr>
          <w:t>https://www.aihw.gov.au/reports/disability/people-with-disability-in-australia/contents/social-support/community-attitudes</w:t>
        </w:r>
      </w:hyperlink>
      <w:r>
        <w:t xml:space="preserve"> - The Australian Institute of Health and Welfare (AIHW) provides data on community attitudes towards people with disabilities. In 2022, 94% of people with disabilities reported being treated with respect when accessing key mainstream services. However, 25% felt that things were not explained clearly to them by justice and legal workers, and 17% believed they would have been treated better if they did not have a disability. These statistics underscore the need for continued efforts to improve understanding and inclusivity.</w:t>
      </w:r>
      <w:r/>
    </w:p>
    <w:p>
      <w:pPr>
        <w:pStyle w:val="ListNumber"/>
        <w:spacing w:line="240" w:lineRule="auto"/>
        <w:ind w:left="720"/>
      </w:pPr>
      <w:r/>
      <w:hyperlink r:id="rId13">
        <w:r>
          <w:rPr>
            <w:color w:val="0000EE"/>
            <w:u w:val="single"/>
          </w:rPr>
          <w:t>https://ydan.com.au/our-projects/community-attitudes-project/</w:t>
        </w:r>
      </w:hyperlink>
      <w:r>
        <w:t xml:space="preserve"> - The Youth Disability Advocacy Network (YDAN) addresses widespread attitudinal barriers faced by Australians with disabilities across work, education, and community life. Recent reports indicate that 78% of Australians are unsure how to interact with people with disabilities, and individuals with disabilities experience significantly lower employment and leadership opportunities. YDAN's 'Disabled. Deal with It.' campaign aims to challenge these misconceptions and promote inclusion.</w:t>
      </w:r>
      <w:r/>
    </w:p>
    <w:p>
      <w:pPr>
        <w:pStyle w:val="ListNumber"/>
        <w:spacing w:line="240" w:lineRule="auto"/>
        <w:ind w:left="720"/>
      </w:pPr>
      <w:r/>
      <w:hyperlink r:id="rId14">
        <w:r>
          <w:rPr>
            <w:color w:val="0000EE"/>
            <w:u w:val="single"/>
          </w:rPr>
          <w:t>https://www.smallstories.com.au/</w:t>
        </w:r>
      </w:hyperlink>
      <w:r>
        <w:t xml:space="preserve"> - SMALL STORIES is a collaborative initiative between the Centre for Stories and My Place, designed to create more inclusive, accessible opportunities for storytelling by and with people with intellectual disabilities and communication needs. Supported by the Department of Communities Innovation Fund, this two-year project uses a human-centred co-design approach to develop a storytelling framework that honours the diverse ways people think, feel, and communicate. The program pairs experienced storytelling facilitators with individual participants in one-on-one sessions to explore how to shape and share stories using various forms, including spoken word, movement, sound, writing, and digital media.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pwd.org.au/pwda-launches-the-community-attitudes-project/?utm_source=rss&amp;utm_medium=rss&amp;utm_campaign=pwda-launches-the-community-attitudes-project" TargetMode="External"/><Relationship Id="rId10" Type="http://schemas.openxmlformats.org/officeDocument/2006/relationships/hyperlink" Target="https://pwd.org.au/projects/community-attitudes-project/" TargetMode="External"/><Relationship Id="rId11" Type="http://schemas.openxmlformats.org/officeDocument/2006/relationships/hyperlink" Target="https://www.aihw.gov.au/reports/disability/people-with-disability-in-australia/contents/social-support/community-attitudes" TargetMode="External"/><Relationship Id="rId12" Type="http://schemas.openxmlformats.org/officeDocument/2006/relationships/hyperlink" Target="https://www.aihw.gov.au/australias-disability-strategy/outcomes/community-attitudes" TargetMode="External"/><Relationship Id="rId13" Type="http://schemas.openxmlformats.org/officeDocument/2006/relationships/hyperlink" Target="https://ydan.com.au/our-projects/community-attitudes-project/" TargetMode="External"/><Relationship Id="rId14" Type="http://schemas.openxmlformats.org/officeDocument/2006/relationships/hyperlink" Target="https://www.smallstories.com.au/" TargetMode="External"/><Relationship Id="rId15" Type="http://schemas.openxmlformats.org/officeDocument/2006/relationships/hyperlink" Target="https://www.lgbtiqhealth.org.au/disability_inclus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