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Time to Change the Marriage Canon: Why Churches Should Extend Marriage in Church to Same-Sex Couples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for change , churchgoers and LGBTQI+ Anglicans are increasingly pushing for the Church of England to amend the Marriage Canon so same-sex couples can marry in church; what matters now is who will open the door and how quickly bishops will act.</w:t>
      </w:r>
      <w:r/>
    </w:p>
    <w:p>
      <w:r/>
      <w:r>
        <w:t>Essential takeaways</w:t>
      </w:r>
      <w:r/>
      <w:r/>
    </w:p>
    <w:p>
      <w:pPr>
        <w:pStyle w:val="ListBullet"/>
        <w:spacing w:line="240" w:lineRule="auto"/>
        <w:ind w:left="720"/>
      </w:pPr>
      <w:r/>
      <w:r>
        <w:rPr>
          <w:b/>
        </w:rPr>
        <w:t>Current push:</w:t>
      </w:r>
      <w:r>
        <w:t xml:space="preserve"> Campaigners now see amending the Marriage Canon as the clearest route to full inclusion of LGBTQI+ people in the Church of England. </w:t>
      </w:r>
      <w:r/>
    </w:p>
    <w:p>
      <w:pPr>
        <w:pStyle w:val="ListBullet"/>
        <w:spacing w:line="240" w:lineRule="auto"/>
        <w:ind w:left="720"/>
      </w:pPr>
      <w:r/>
      <w:r>
        <w:rPr>
          <w:b/>
        </w:rPr>
        <w:t>Bishops hold the key:</w:t>
      </w:r>
      <w:r>
        <w:t xml:space="preserve"> The House of Bishops’ voting patterns show it is the primary institutional barrier to change, with attendance and shifts in votes provoking frustration. </w:t>
      </w:r>
      <w:r/>
    </w:p>
    <w:p>
      <w:pPr>
        <w:pStyle w:val="ListBullet"/>
        <w:spacing w:line="240" w:lineRule="auto"/>
        <w:ind w:left="720"/>
      </w:pPr>
      <w:r/>
      <w:r>
        <w:rPr>
          <w:b/>
        </w:rPr>
        <w:t>New bodies formed:</w:t>
      </w:r>
      <w:r>
        <w:t xml:space="preserve"> Synod approved two new working groups to follow up the Living in Love and Faith (LLF) process, but membership and timelines remain patchy. </w:t>
      </w:r>
      <w:r/>
    </w:p>
    <w:p>
      <w:pPr>
        <w:pStyle w:val="ListBullet"/>
        <w:spacing w:line="240" w:lineRule="auto"/>
        <w:ind w:left="720"/>
      </w:pPr>
      <w:r/>
      <w:r>
        <w:rPr>
          <w:b/>
        </w:rPr>
        <w:t>Pastoral measures aren’t enough:</w:t>
      </w:r>
      <w:r>
        <w:t xml:space="preserve"> Approved prayers and pastoral guidance are used in places but are seen as stopgaps by progressives wanting full recognition. </w:t>
      </w:r>
      <w:r/>
    </w:p>
    <w:p>
      <w:pPr>
        <w:pStyle w:val="ListBullet"/>
        <w:spacing w:line="240" w:lineRule="auto"/>
        <w:ind w:left="720"/>
      </w:pPr>
      <w:r/>
      <w:r>
        <w:rPr>
          <w:b/>
        </w:rPr>
        <w:t>Practical pressure point:</w:t>
      </w:r>
      <w:r>
        <w:t xml:space="preserve"> Progressive clergy and laity are weighing whether to press bishops publicly, quietly expand local practice, or pursue formal amendment tactics.</w:t>
      </w:r>
      <w:r/>
      <w:r/>
    </w:p>
    <w:p>
      <w:r/>
      <w:r>
        <w:t>Why the Marriage Canon is the frontline now</w:t>
      </w:r>
      <w:r/>
    </w:p>
    <w:p>
      <w:r/>
      <w:r>
        <w:t>Opening with an obvious truth: language in canon law defines who is visibly loved and recognised in church settings, and that matters in a tactile, emotional way , it tells you whether your vows will be spoken where you worship. According to reporting and recent synod business, campaigners have concluded that the way forward is direct and structural: change the Marriage Canon so same-sex couples can marry in church.</w:t>
      </w:r>
      <w:r/>
    </w:p>
    <w:p>
      <w:r/>
      <w:r>
        <w:t>The backstory is plain. The Church spent years on Living in Love and Faith, and Synod has now closed that programme while setting up successor groups to take forward relationships, sexuality and gender work. But many LGBT Anglicans and allies feel that pastoral guidance and experimental prayers only paper over a deeper exclusion; they want equal liturgical and legal standing. If the canon changes, marriages are public, legal and sacramental in a way a private blessing never can be.</w:t>
      </w:r>
      <w:r/>
    </w:p>
    <w:p>
      <w:r/>
      <w:r>
        <w:t>Who’s blocking progress , and where were the bishops?</w:t>
      </w:r>
      <w:r/>
    </w:p>
    <w:p>
      <w:r/>
      <w:r>
        <w:t>The House of Bishops’ recent voting behaviour has become the lightning rod. Only 29 bishops voted at the close of a key debate where both Houses of Clergy and Laity backed an amended motion; of those bishops, opinions shifted between rounds. Some moved to support, others flipped to oppose, and a sizeable number didn’t vote at all. That absence , which reporters and commentators have scrutinised , leaves congregations asking where episcopal leadership actually is.</w:t>
      </w:r>
      <w:r/>
    </w:p>
    <w:p>
      <w:r/>
      <w:r>
        <w:t>Context matters: vacant sees, bishops on leave or in other duties reduce the voting pool, and acting bishops can’t vote. But even allowing for that, the pattern suggested hesitancy and internal pressure. For campaigners who’ve spent decades engaging with bishops in good faith, this felt like a critical moment. The question on everyone’s lips is practical as well as moral: will bishops use new working groups to unlock change, or stall with more consultation?</w:t>
      </w:r>
      <w:r/>
    </w:p>
    <w:p>
      <w:r/>
      <w:r>
        <w:t>Are the new working groups a genuine plan or a holding action?</w:t>
      </w:r>
      <w:r/>
    </w:p>
    <w:p>
      <w:r/>
      <w:r>
        <w:t>Synod agreed to two bodies to carry the unfinished LLF work forward: a Relationships, Sexuality and Gender Working Group and a Pastoral Consultative Group. The pastoral group has named members and a start date; the working group’s membership and timetable are still unpublished. That unevenness gives pause.</w:t>
      </w:r>
      <w:r/>
    </w:p>
    <w:p>
      <w:r/>
      <w:r>
        <w:t>There’s precedent for pastoral tools making a practical difference , prayers of thanksgiving and blessing were approved and pastoral guidance has been issued , but those measures aren’t the same as full marriage. According to Church of England press releases, pastoral guidance aims to help clergy and dioceses navigate local practice. Campaigners say that while helpful, these steps were never intended to replace a legal change that confers equality across the board.</w:t>
      </w:r>
      <w:r/>
    </w:p>
    <w:p>
      <w:r/>
      <w:r>
        <w:t>So the practical insight is straightforward: if you want uniform rights, you need canon amendment. If you want local flexibility sooner, you can work with pastoral resources , but expect inconsistency across dioceses.</w:t>
      </w:r>
      <w:r/>
    </w:p>
    <w:p>
      <w:r/>
      <w:r>
        <w:t>What tactics are activists and clergy considering now?</w:t>
      </w:r>
      <w:r/>
    </w:p>
    <w:p>
      <w:r/>
      <w:r>
        <w:t>Progressive clergy and laity have options, each with trade-offs. Some are quietly using creative liturgies and unapproved material because it meets pastoral needs now; others are forming public pressure campaigns that call bishops to account. There’s a legalistic route too: encourage Synod members to put formal motions on the table that explicitly seek amendment of the Marriage Canon.</w:t>
      </w:r>
      <w:r/>
    </w:p>
    <w:p>
      <w:r/>
      <w:r>
        <w:t>People who’ve lived with partial measures for decades are less inclined to patience. They point out that bishops have for years invited clergy’s partners to official events in private, suggesting an informal tolerance that isn’t reflected in public policy. The practical advice for congregations is to check diocesan guidance, talk with your clergy, and consider whether local services of celebration could be arranged while the wider legal change is pursued.</w:t>
      </w:r>
      <w:r/>
    </w:p>
    <w:p>
      <w:r/>
      <w:r>
        <w:t>How this feels on the ground , pastoral realities and next steps</w:t>
      </w:r>
      <w:r/>
    </w:p>
    <w:p>
      <w:r/>
      <w:r>
        <w:t>Emotionally, this is about recognition , not abstract theology. For same-sex couples who’ve been faithful members, the lack of an option to marry in church creates a small but constant grief. That’s why the campaigners’ demand to move from pastoral workaround to full canon change carries a moral urgency.</w:t>
      </w:r>
      <w:r/>
    </w:p>
    <w:p>
      <w:r/>
      <w:r>
        <w:t>Looking forward, expect a period of intensified organising: letters to bishops, targeted Synod campaigning, and public storytelling about the pastoral harms of the current arrangements. The House of Bishops’ new groups will be watched closely; transparency about membership and timetables will be a key metric for trust. If bishops act quickly, the church could close the gap between private tolerance and public sacramental equality. If they don’t, expect more robust calls for reform.</w:t>
      </w:r>
      <w:r/>
    </w:p>
    <w:p>
      <w:r/>
      <w:r>
        <w:t>It's a small change that could make every wedding in church a clear, equal celebration.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1">
        <w:r>
          <w:rPr>
            <w:color w:val="0000EE"/>
            <w:u w:val="single"/>
          </w:rPr>
          <w:t>[3]</w:t>
        </w:r>
      </w:hyperlink>
      <w:r>
        <w:t xml:space="preserve">- Paragraph 3: </w:t>
      </w:r>
      <w:hyperlink r:id="rId9">
        <w:r>
          <w:rPr>
            <w:color w:val="0000EE"/>
            <w:u w:val="single"/>
          </w:rPr>
          <w:t>[1]</w:t>
        </w:r>
      </w:hyperlink>
      <w:r>
        <w:t xml:space="preserve">, </w:t>
      </w:r>
      <w:hyperlink r:id="rId12">
        <w:r>
          <w:rPr>
            <w:color w:val="0000EE"/>
            <w:u w:val="single"/>
          </w:rPr>
          <w:t>[7]</w:t>
        </w:r>
      </w:hyperlink>
      <w:r>
        <w:t xml:space="preserve">- Paragraph 4: </w:t>
      </w:r>
      <w:hyperlink r:id="rId11">
        <w:r>
          <w:rPr>
            <w:color w:val="0000EE"/>
            <w:u w:val="single"/>
          </w:rPr>
          <w:t>[3]</w:t>
        </w:r>
      </w:hyperlink>
      <w:r>
        <w:t xml:space="preserve">, </w:t>
      </w:r>
      <w:hyperlink r:id="rId13">
        <w:r>
          <w:rPr>
            <w:color w:val="0000EE"/>
            <w:u w:val="single"/>
          </w:rPr>
          <w:t>[4]</w:t>
        </w:r>
      </w:hyperlink>
      <w:r>
        <w:t xml:space="preserve">- Paragraph 5: </w:t>
      </w:r>
      <w:hyperlink r:id="rId14">
        <w:r>
          <w:rPr>
            <w:color w:val="0000EE"/>
            <w:u w:val="single"/>
          </w:rPr>
          <w:t>[5]</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http://www.unadulteratedlove.net/blog/2026/7/29/time-to-change-the-marriage-canon</w:t>
        </w:r>
      </w:hyperlink>
      <w:r>
        <w:t xml:space="preserve"> - Please view link - unable to able to access data</w:t>
      </w:r>
      <w:r/>
    </w:p>
    <w:p>
      <w:pPr>
        <w:pStyle w:val="ListNumber"/>
        <w:spacing w:line="240" w:lineRule="auto"/>
        <w:ind w:left="720"/>
      </w:pPr>
      <w:r/>
      <w:hyperlink r:id="rId10">
        <w:r>
          <w:rPr>
            <w:color w:val="0000EE"/>
            <w:u w:val="single"/>
          </w:rPr>
          <w:t>https://www.churchofengland.org/media/news-and-press-releases/house-bishops-shares-letter-church-living-love-and-faith-approaches-conclusion</w:t>
        </w:r>
      </w:hyperlink>
      <w:r>
        <w:t xml:space="preserve"> - In January 2026, the House of Bishops of the Church of England shared a letter to the wider Church, outlining their agreed position as the Living in Love and Faith (LLF) process approaches its conclusion. The letter discusses the establishment of new bodies to continue work on same-sex relationships and marriage, confirms an agreed approach to any further changes, and rules out the introduction of Delegated Episcopal Ministry at this stage. The bishops also acknowledged the deep hurt caused to LGBTQI+ individuals by previous decisions and expressed a commitment to healing and inclusion.</w:t>
      </w:r>
      <w:r/>
    </w:p>
    <w:p>
      <w:pPr>
        <w:pStyle w:val="ListNumber"/>
        <w:spacing w:line="240" w:lineRule="auto"/>
        <w:ind w:left="720"/>
      </w:pPr>
      <w:r/>
      <w:hyperlink r:id="rId11">
        <w:r>
          <w:rPr>
            <w:color w:val="0000EE"/>
            <w:u w:val="single"/>
          </w:rPr>
          <w:t>https://www.churchofengland.org/media/news-and-press-releases/synod-approves-motion-confirming-llf-programme-conclude-and-new-working-group-be-established</w:t>
        </w:r>
      </w:hyperlink>
      <w:r>
        <w:t xml:space="preserve"> - In February 2026, the Church of England's General Synod approved a motion confirming the conclusion of the Living in Love and Faith (LLF) programme and the establishment of new working and consultative groups to continue work on same-sex relationships and marriage. The motion recognised the pain many have felt during the LLF process, especially LGBTQI+ people, and affirmed that the LLF programme would conclude by July, when Synod next meets. The new groups aim to explore legal and legislative questions around special services involving Prayers of Love and Faith and to provide pastoral advice to bishops and archdeacons on individual cases.</w:t>
      </w:r>
      <w:r/>
    </w:p>
    <w:p>
      <w:pPr>
        <w:pStyle w:val="ListNumber"/>
        <w:spacing w:line="240" w:lineRule="auto"/>
        <w:ind w:left="720"/>
      </w:pPr>
      <w:r/>
      <w:hyperlink r:id="rId13">
        <w:r>
          <w:rPr>
            <w:color w:val="0000EE"/>
            <w:u w:val="single"/>
          </w:rPr>
          <w:t>https://www.churchofengland.org/media/news-and-press-releases/bishops-tricia-hillas-and-philip-mounstephen-chair-new-relationships-sexuality-and-gender-groups</w:t>
        </w:r>
      </w:hyperlink>
      <w:r>
        <w:t xml:space="preserve"> - In June 2026, the Church of England announced the appointment of Bishops Tricia Hillas and Philip Mounstephen to chair two new groups addressing questions of relationships, sexuality, and gender. Bishop Hillas will chair the Relationships, Sexuality and Gender Working Group, which will explore legal and legislative questions around special services involving Prayers of Love and Faith. Bishop Mounstephen will chair the Relationships, Sexuality and Gender Pastoral Consultative Group, supporting bishops and archdeacons by offering pastoral advice and guidance on individual cases and promoting consistent practice across the Church.</w:t>
      </w:r>
      <w:r/>
    </w:p>
    <w:p>
      <w:pPr>
        <w:pStyle w:val="ListNumber"/>
        <w:spacing w:line="240" w:lineRule="auto"/>
        <w:ind w:left="720"/>
      </w:pPr>
      <w:r/>
      <w:hyperlink r:id="rId14">
        <w:r>
          <w:rPr>
            <w:color w:val="0000EE"/>
            <w:u w:val="single"/>
          </w:rPr>
          <w:t>https://www.churchofengland.org/media/press-releases/bishops-propose-prayers-thanksgiving-dedication-and-gods-blessing-same-sex</w:t>
        </w:r>
      </w:hyperlink>
      <w:r>
        <w:t xml:space="preserve"> - In January 2023, the Bishops of the Church of England proposed that same-sex couples be able to come to church to give thanks for their civil marriage or civil partnership and receive God's blessing. This proposal, known as the Prayers of Love and Faith, would allow same-sex couples to have a service in which there would be prayers of dedication, thanksgiving, or for God's blessing on the couple in church following a civil marriage or partnership. The bishops also committed to producing new pastoral guidance in relation to the discernment of vocation, replacing the 1991 statement 'Issues in Human Sexuality'.</w:t>
      </w:r>
      <w:r/>
    </w:p>
    <w:p>
      <w:pPr>
        <w:pStyle w:val="ListNumber"/>
        <w:spacing w:line="240" w:lineRule="auto"/>
        <w:ind w:left="720"/>
      </w:pPr>
      <w:r/>
      <w:hyperlink r:id="rId15">
        <w:r>
          <w:rPr>
            <w:color w:val="0000EE"/>
            <w:u w:val="single"/>
          </w:rPr>
          <w:t>https://www.churchofengland.org/media/press-releases/house-bishops-pastoral-guidance-same-sex-marriage</w:t>
        </w:r>
      </w:hyperlink>
      <w:r>
        <w:t xml:space="preserve"> - In 2013, the House of Bishops of the Church of England issued pastoral guidance on same-sex marriage following the introduction of same-sex marriage in England. The guidance sought to model a distinctive and generous witness to Jesus Christ, acknowledging the new reality and its consequences for the life and discipline of the Church. It reaffirmed the Church's long-standing teaching on marriage as a union between one man and one woman and committed to proclaiming the gospel afresh in this generation.</w:t>
      </w:r>
      <w:r/>
    </w:p>
    <w:p>
      <w:pPr>
        <w:pStyle w:val="ListNumber"/>
        <w:spacing w:line="240" w:lineRule="auto"/>
        <w:ind w:left="720"/>
      </w:pPr>
      <w:r/>
      <w:hyperlink r:id="rId12">
        <w:r>
          <w:rPr>
            <w:color w:val="0000EE"/>
            <w:u w:val="single"/>
          </w:rPr>
          <w:t>https://www.churchofengland.org/media/press-releases/result-vote-house-bishops-report</w:t>
        </w:r>
      </w:hyperlink>
      <w:r>
        <w:t xml:space="preserve"> - In February 2017, the General Synod of the Church of England voted 'not to take note' of a report by the House of Bishops following a debate on marriage and same-sex relationships. The vote required simple majorities in each of the three Synodical Houses. The House of Bishops voted 43 in favour and 1 against, the House of Clergy voted 93 in favour and 100 against with 2 abstentions, and the House of Laity voted 106 in favour and 83 against with 4 abstentions. With the motion rejected, the Bishops of the Church of England reflected on the views expressed at the General Synod.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www.unadulteratedlove.net/blog/2026/7/29/time-to-change-the-marriage-canon" TargetMode="External"/><Relationship Id="rId10" Type="http://schemas.openxmlformats.org/officeDocument/2006/relationships/hyperlink" Target="https://www.churchofengland.org/media/news-and-press-releases/house-bishops-shares-letter-church-living-love-and-faith-approaches-conclusion" TargetMode="External"/><Relationship Id="rId11" Type="http://schemas.openxmlformats.org/officeDocument/2006/relationships/hyperlink" Target="https://www.churchofengland.org/media/news-and-press-releases/synod-approves-motion-confirming-llf-programme-conclude-and-new-working-group-be-established" TargetMode="External"/><Relationship Id="rId12" Type="http://schemas.openxmlformats.org/officeDocument/2006/relationships/hyperlink" Target="https://www.churchofengland.org/media/press-releases/result-vote-house-bishops-report" TargetMode="External"/><Relationship Id="rId13" Type="http://schemas.openxmlformats.org/officeDocument/2006/relationships/hyperlink" Target="https://www.churchofengland.org/media/news-and-press-releases/bishops-tricia-hillas-and-philip-mounstephen-chair-new-relationships-sexuality-and-gender-groups" TargetMode="External"/><Relationship Id="rId14" Type="http://schemas.openxmlformats.org/officeDocument/2006/relationships/hyperlink" Target="https://www.churchofengland.org/media/press-releases/bishops-propose-prayers-thanksgiving-dedication-and-gods-blessing-same-sex" TargetMode="External"/><Relationship Id="rId15" Type="http://schemas.openxmlformats.org/officeDocument/2006/relationships/hyperlink" Target="https://www.churchofengland.org/media/press-releases/house-bishops-pastoral-guidance-same-sex-marria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