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Stonewall Spaces Initiative to Boost Queer Meeting Places Across Sweden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already starting to link up: a new Stonewall Spaces site helps people and businesses share bars, cafes and venues so young HBTQI people can find safe, local meeting places , a practical response to a shortage that’s worst in rural Sweden and matters for rights and wellbeing.</w:t>
      </w:r>
      <w:r/>
    </w:p>
    <w:p>
      <w:r/>
      <w:r>
        <w:t>Essential Takeaways</w:t>
      </w:r>
      <w:r/>
      <w:r/>
    </w:p>
    <w:p>
      <w:pPr>
        <w:pStyle w:val="ListBullet"/>
        <w:spacing w:line="240" w:lineRule="auto"/>
        <w:ind w:left="720"/>
      </w:pPr>
      <w:r/>
      <w:r>
        <w:rPr>
          <w:b/>
        </w:rPr>
        <w:t>Widespread gap:</w:t>
      </w:r>
      <w:r>
        <w:t xml:space="preserve"> Around three in four Swedish municipalities lack dedicated meeting places for young HBTQI people, with rural areas most affected. </w:t>
      </w:r>
      <w:r/>
    </w:p>
    <w:p>
      <w:pPr>
        <w:pStyle w:val="ListBullet"/>
        <w:spacing w:line="240" w:lineRule="auto"/>
        <w:ind w:left="720"/>
      </w:pPr>
      <w:r/>
      <w:r>
        <w:rPr>
          <w:b/>
        </w:rPr>
        <w:t>Simple matchmaking:</w:t>
      </w:r>
      <w:r>
        <w:t xml:space="preserve"> Stonewall Spaces lets private organisers and venue owners connect to host queer clubs, cafés or events , think easy bookings, low barriers. </w:t>
      </w:r>
      <w:r/>
    </w:p>
    <w:p>
      <w:pPr>
        <w:pStyle w:val="ListBullet"/>
        <w:spacing w:line="240" w:lineRule="auto"/>
        <w:ind w:left="720"/>
      </w:pPr>
      <w:r/>
      <w:r>
        <w:rPr>
          <w:b/>
        </w:rPr>
        <w:t>Grassroots energy:</w:t>
      </w:r>
      <w:r>
        <w:t xml:space="preserve"> Project advisers draw on lived experience running queer nights in Stockholm to help others create joyful, local spaces. </w:t>
      </w:r>
      <w:r/>
    </w:p>
    <w:p>
      <w:pPr>
        <w:pStyle w:val="ListBullet"/>
        <w:spacing w:line="240" w:lineRule="auto"/>
        <w:ind w:left="720"/>
      </w:pPr>
      <w:r/>
      <w:r>
        <w:rPr>
          <w:b/>
        </w:rPr>
        <w:t>Policy momentum:</w:t>
      </w:r>
      <w:r>
        <w:t xml:space="preserve"> The government and agencies are tasking efforts to strengthen meeting places nationwide, so this sits alongside public funding and maps of local options. </w:t>
      </w:r>
      <w:r/>
      <w:r/>
    </w:p>
    <w:p>
      <w:pPr>
        <w:pStyle w:val="Heading2"/>
      </w:pPr>
      <w:r>
        <w:t>Why a new site feels urgent: lack of local gatherings is real and tangible</w:t>
      </w:r>
      <w:r/>
    </w:p>
    <w:p>
      <w:r/>
      <w:r>
        <w:t>Nearly three quarters of municipalities have no youth HBTQI meeting place, a gap that’s visible and lonely for many young people; the absence is most acute outside big cities, where a safe, buzzing café or club can simply not exist. The emotional impact matters: meeting people in person is where friendships form and confidence grows. Stonewall Spaces aims to make that first step , finding a room and a host , far easier, giving organisers a practical route in.</w:t>
      </w:r>
      <w:r/>
    </w:p>
    <w:p>
      <w:pPr>
        <w:pStyle w:val="Heading2"/>
      </w:pPr>
      <w:r>
        <w:t>How Stonewall Spaces actually works , matchmaking, not magic</w:t>
      </w:r>
      <w:r/>
    </w:p>
    <w:p>
      <w:r/>
      <w:r>
        <w:t>The platform is straightforward: people who want to run a queer night, workshop or club can search for and contact bars, restaurants and cafés willing to lend their space. It’s a low-tech, high-impact fix that lowers the bar for grassroots organisers: you don’t need to own a venue to create a community. For venue owners, it’s also a gentle way to open doors, try events and reach new customers without committing to a permanent programme.</w:t>
      </w:r>
      <w:r/>
    </w:p>
    <w:p>
      <w:pPr>
        <w:pStyle w:val="Heading2"/>
      </w:pPr>
      <w:r>
        <w:t>Grassroots experience shapes the idea , lived knowledge counts</w:t>
      </w:r>
      <w:r/>
    </w:p>
    <w:p>
      <w:r/>
      <w:r>
        <w:t>Advisers to the initiative have hands-on backgrounds running queer clubs in Stockholm, so the site is built around real needs , the practicalities of sound, timing and safe entry rather than abstract policy. That experience helps smooth common problems: how to advertise responsibly, set clear codes of conduct and make events welcoming. It’s the sort of detail that turns a one-off gathering into an ongoing meeting place.</w:t>
      </w:r>
      <w:r/>
    </w:p>
    <w:p>
      <w:pPr>
        <w:pStyle w:val="Heading2"/>
      </w:pPr>
      <w:r>
        <w:t>Where public policy fits in , complementary, not competing</w:t>
      </w:r>
      <w:r/>
    </w:p>
    <w:p>
      <w:r/>
      <w:r>
        <w:t>The initiative arrives while government and agencies are pushing to strengthen meeting places nationally and map existing resources, a move that recognises the issue as a public concern. Municipal and national efforts can provide funding, guidance and safety frameworks; meanwhile Stonewall Spaces fills a practical gap by enabling quick, local action. Together they can create a sturdier ecosystem where grassroots energy meets institutional support.</w:t>
      </w:r>
      <w:r/>
    </w:p>
    <w:p>
      <w:pPr>
        <w:pStyle w:val="Heading2"/>
      </w:pPr>
      <w:r>
        <w:t>Choosing, running and protecting a local queer space , practical tips</w:t>
      </w:r>
      <w:r/>
    </w:p>
    <w:p>
      <w:r/>
      <w:r>
        <w:t>If you’re organising: start small with clear safety rules, a modest timetable and a reliable venue contact; smells of a busy bar or quiet cafe matter for atmosphere, so test the space. If you run a venue: offer trial nights, set boundaries and promote inclusive codes; your place could become the one people think of first. And for both: check local municipal support and agency guidance to see if there’s grant or training help nearby.</w:t>
      </w:r>
      <w:r/>
    </w:p>
    <w:p>
      <w:r/>
      <w:r>
        <w:t>It's a small change that can make every meetup safer, funnier and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https://www.dn.se/kultur/nytt-initiativ-vill-atgarda-bristen-pa-motesplatser-for-hbtqi-personer-livsviktigt/</w:t>
        </w:r>
      </w:hyperlink>
      <w:r>
        <w:t xml:space="preserve"> - Please view link - unable to able to access data</w:t>
      </w:r>
      <w:r/>
    </w:p>
    <w:p>
      <w:pPr>
        <w:pStyle w:val="ListNumber"/>
        <w:spacing w:line="240" w:lineRule="auto"/>
        <w:ind w:left="720"/>
      </w:pPr>
      <w:r/>
      <w:hyperlink r:id="rId10">
        <w:r>
          <w:rPr>
            <w:color w:val="0000EE"/>
            <w:u w:val="single"/>
          </w:rPr>
          <w:t>https://www.regeringen.se/regeringsuppdrag/2026/02/uppdrag-till-myndigheten-for-ungdoms-och-civilsamhallesfragor-att-fortsatt-starka-forutsattningarna-for-motesplatser-for-unga-hbtqi-personer/</w:t>
        </w:r>
      </w:hyperlink>
      <w:r>
        <w:t xml:space="preserve"> - In February 2026, the Swedish government assigned the Swedish Agency for Youth and Civil Society (MUCF) to strengthen the conditions for creating and maintaining physical and digital meeting places for young LGBTQI individuals. The initiative aims to enhance the availability of such spaces, particularly in rural municipalities and areas with socio-economic challenges, by providing competence development and knowledge-raising efforts about the equal rights and opportunities of LGBTQI persons.</w:t>
      </w:r>
      <w:r/>
    </w:p>
    <w:p>
      <w:pPr>
        <w:pStyle w:val="ListNumber"/>
        <w:spacing w:line="240" w:lineRule="auto"/>
        <w:ind w:left="720"/>
      </w:pPr>
      <w:r/>
      <w:hyperlink r:id="rId14">
        <w:r>
          <w:rPr>
            <w:color w:val="0000EE"/>
            <w:u w:val="single"/>
          </w:rPr>
          <w:t>https://www.regeringen.se/pressmeddelanden/2026/02/trygga-motesplatser-for-unga-hbtqi-personer-ska-finnas-i-hela-landet/</w:t>
        </w:r>
      </w:hyperlink>
      <w:r>
        <w:t xml:space="preserve"> - In February 2026, the Swedish government announced efforts to ensure safe meeting places for young LGBTQI individuals across the country. Despite a significant increase in such spaces, many young LGBTQI persons still lack access to safe environments, especially in rural areas. The initiative focuses on providing competence development to decision-makers and staff responsible for open leisure activities, with a particular emphasis on rural municipalities and areas facing socio-economic challenges.</w:t>
      </w:r>
      <w:r/>
    </w:p>
    <w:p>
      <w:pPr>
        <w:pStyle w:val="ListNumber"/>
        <w:spacing w:line="240" w:lineRule="auto"/>
        <w:ind w:left="720"/>
      </w:pPr>
      <w:r/>
      <w:hyperlink r:id="rId15">
        <w:r>
          <w:rPr>
            <w:color w:val="0000EE"/>
            <w:u w:val="single"/>
          </w:rPr>
          <w:t>https://www.svt.se/nyheter/lokalt/gavleborg/musikhuset-forst-ut-i-gavleborg-pa-ny-hbtqi-karta</w:t>
        </w:r>
      </w:hyperlink>
      <w:r>
        <w:t xml:space="preserve"> - In July 2026, Musikhuset in Gävle became the first in Gävleborg County to join the Stonewall Spaces Initiative, a project that maps safe meeting places for LGBTQI individuals. The initiative connects people within the LGBTQI community with venues such as restaurants, bars, and cultural houses that can offer their spaces for free. The goal is to make it easier to find places for socialising, organising activities, or creating events.</w:t>
      </w:r>
      <w:r/>
    </w:p>
    <w:p>
      <w:pPr>
        <w:pStyle w:val="ListNumber"/>
        <w:spacing w:line="240" w:lineRule="auto"/>
        <w:ind w:left="720"/>
      </w:pPr>
      <w:r/>
      <w:hyperlink r:id="rId13">
        <w:r>
          <w:rPr>
            <w:color w:val="0000EE"/>
            <w:u w:val="single"/>
          </w:rPr>
          <w:t>https://www.mucf.se/pressmeddelanden/2025/03/stor-okning-av-motesplatser-for-unga-hbtqi-personer-men-fler-behovs</w:t>
        </w:r>
      </w:hyperlink>
      <w:r>
        <w:t xml:space="preserve"> - In March 2025, the Swedish Agency for Youth and Civil Society (MUCF) reported a 65% increase in physical and digital meeting places for young LGBTQI individuals in Sweden since 2020. The number of such spaces rose from 66 to 109, with the number of municipalities offering these places nearly doubling from 43 to 82. Despite this progress, many young LGBTQI persons still lack access to safe meeting places, particularly in rural areas.</w:t>
      </w:r>
      <w:r/>
    </w:p>
    <w:p>
      <w:pPr>
        <w:pStyle w:val="ListNumber"/>
        <w:spacing w:line="240" w:lineRule="auto"/>
        <w:ind w:left="720"/>
      </w:pPr>
      <w:r/>
      <w:hyperlink r:id="rId12">
        <w:r>
          <w:rPr>
            <w:color w:val="0000EE"/>
            <w:u w:val="single"/>
          </w:rPr>
          <w:t>https://tillvaxtverket.se/tillvaxtverket/guiderochverktyg/exempelfranverkligheten/exempelfranverkligheten/satsningpaungahbtqipersonermotesplatserihelalandet.10706.html</w:t>
        </w:r>
      </w:hyperlink>
      <w:r>
        <w:t xml:space="preserve"> - In September 2025, the Swedish Agency for Economic and Regional Growth (Tillväxtverket) highlighted the efforts to create meeting places for young LGBTQI individuals across the country. The initiative involves distributing state grants to organisations that arrange such spaces, aiming to strengthen and spread them throughout Sweden, including rural and sparsely populated areas, to ensure equal opportunities for all young people.</w:t>
      </w:r>
      <w:r/>
    </w:p>
    <w:p>
      <w:pPr>
        <w:pStyle w:val="ListNumber"/>
        <w:spacing w:line="240" w:lineRule="auto"/>
        <w:ind w:left="720"/>
      </w:pPr>
      <w:r/>
      <w:hyperlink r:id="rId11">
        <w:r>
          <w:rPr>
            <w:color w:val="0000EE"/>
            <w:u w:val="single"/>
          </w:rPr>
          <w:t>https://www.mucf.se/om-oss/aktuellt/manga-kommuner-saknar-motesplats-unga-hbtqi-personer</w:t>
        </w:r>
      </w:hyperlink>
      <w:r>
        <w:t xml:space="preserve"> - In March 2025, the Swedish Agency for Youth and Civil Society (MUCF) reported that despite a 65% increase in physical and digital meeting places for young LGBTQI individuals since 2020, only 82 of Sweden's 290 municipalities have such spaces. This means that nearly three out of four municipalities lack a meeting place for young LGBTQI persons, with the shortage being particularly significant in rural areas.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nytt-initiativ-vill-atgarda-bristen-pa-motesplatser-for-hbtqi-personer-livsviktigt/" TargetMode="External"/><Relationship Id="rId10" Type="http://schemas.openxmlformats.org/officeDocument/2006/relationships/hyperlink" Target="https://www.regeringen.se/regeringsuppdrag/2026/02/uppdrag-till-myndigheten-for-ungdoms-och-civilsamhallesfragor-att-fortsatt-starka-forutsattningarna-for-motesplatser-for-unga-hbtqi-personer/" TargetMode="External"/><Relationship Id="rId11" Type="http://schemas.openxmlformats.org/officeDocument/2006/relationships/hyperlink" Target="https://www.mucf.se/om-oss/aktuellt/manga-kommuner-saknar-motesplats-unga-hbtqi-personer" TargetMode="External"/><Relationship Id="rId12" Type="http://schemas.openxmlformats.org/officeDocument/2006/relationships/hyperlink" Target="https://tillvaxtverket.se/tillvaxtverket/guiderochverktyg/exempelfranverkligheten/exempelfranverkligheten/satsningpaungahbtqipersonermotesplatserihelalandet.10706.html" TargetMode="External"/><Relationship Id="rId13" Type="http://schemas.openxmlformats.org/officeDocument/2006/relationships/hyperlink" Target="https://www.mucf.se/pressmeddelanden/2025/03/stor-okning-av-motesplatser-for-unga-hbtqi-personer-men-fler-behovs" TargetMode="External"/><Relationship Id="rId14" Type="http://schemas.openxmlformats.org/officeDocument/2006/relationships/hyperlink" Target="https://www.regeringen.se/pressmeddelanden/2026/02/trygga-motesplatser-for-unga-hbtqi-personer-ska-finnas-i-hela-landet/" TargetMode="External"/><Relationship Id="rId15" Type="http://schemas.openxmlformats.org/officeDocument/2006/relationships/hyperlink" Target="https://www.svt.se/nyheter/lokalt/gavleborg/musikhuset-forst-ut-i-gavleborg-pa-ny-hbtqi-kar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