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Museum Exhibits Recasting Pop Culture Icons for LGBTQ+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culture-watchers are flocking to a new online exhibition that re-examines familiar toys and figures through an LGBTQ+ lens, and it’s provoking argument about who gets to read meaning into childhood favourites. The Villiers Revealed virtual show explores characters like Funshine Bear as potentially trans or gender-fluid, and that matters to fans and critics alike.</w:t>
      </w:r>
      <w:r/>
    </w:p>
    <w:p>
      <w:r/>
      <w:r>
        <w:t>Essential Takeaways</w:t>
      </w:r>
      <w:r/>
      <w:r/>
    </w:p>
    <w:p>
      <w:pPr>
        <w:pStyle w:val="ListBullet"/>
        <w:spacing w:line="240" w:lineRule="auto"/>
        <w:ind w:left="720"/>
      </w:pPr>
      <w:r/>
      <w:r>
        <w:rPr>
          <w:b/>
        </w:rPr>
        <w:t>What it is:</w:t>
      </w:r>
      <w:r>
        <w:t xml:space="preserve"> A digital exhibition, Villiers Revealed, reinterprets historical figures and pop-culture icons with LGBTQ+ perspectives, including Care Bears. </w:t>
      </w:r>
      <w:r/>
    </w:p>
    <w:p>
      <w:pPr>
        <w:pStyle w:val="ListBullet"/>
        <w:spacing w:line="240" w:lineRule="auto"/>
        <w:ind w:left="720"/>
      </w:pPr>
      <w:r/>
      <w:r>
        <w:rPr>
          <w:b/>
        </w:rPr>
        <w:t>Key example:</w:t>
      </w:r>
      <w:r>
        <w:t xml:space="preserve"> A University of Nottingham student’s section traces Funshine Bear’s pronoun shifts and reads them as a potential trans or gender-fluid narrative. </w:t>
      </w:r>
      <w:r/>
    </w:p>
    <w:p>
      <w:pPr>
        <w:pStyle w:val="ListBullet"/>
        <w:spacing w:line="240" w:lineRule="auto"/>
        <w:ind w:left="720"/>
      </w:pPr>
      <w:r/>
      <w:r>
        <w:rPr>
          <w:b/>
        </w:rPr>
        <w:t>Tone of the exhibit:</w:t>
      </w:r>
      <w:r>
        <w:t xml:space="preserve"> Exploratory rather than prescriptive , it invites audiences to find personal meaning, not to declare official canon. </w:t>
      </w:r>
      <w:r/>
    </w:p>
    <w:p>
      <w:pPr>
        <w:pStyle w:val="ListBullet"/>
        <w:spacing w:line="240" w:lineRule="auto"/>
        <w:ind w:left="720"/>
      </w:pPr>
      <w:r/>
      <w:r>
        <w:rPr>
          <w:b/>
        </w:rPr>
        <w:t>Reaction:</w:t>
      </w:r>
      <w:r>
        <w:t xml:space="preserve"> The interpretation has drawn sharp criticism from conservative commentators and anti-LGBTQ+ groups, who say taxpayer-funded culture shouldn’t make these connections. </w:t>
      </w:r>
      <w:r/>
    </w:p>
    <w:p>
      <w:pPr>
        <w:pStyle w:val="ListBullet"/>
        <w:spacing w:line="240" w:lineRule="auto"/>
        <w:ind w:left="720"/>
      </w:pPr>
      <w:r/>
      <w:r>
        <w:rPr>
          <w:b/>
        </w:rPr>
        <w:t>Visitability:</w:t>
      </w:r>
      <w:r>
        <w:t xml:space="preserve"> The exhibition began at Melton Carnegie Museum and is now available online via Culture Leicestershire, so anyone can view and judge for themselves.</w:t>
      </w:r>
      <w:r/>
      <w:r/>
    </w:p>
    <w:p>
      <w:pPr>
        <w:pStyle w:val="Heading2"/>
      </w:pPr>
      <w:r>
        <w:t>Why a teddy bear has become a cultural flashpoint</w:t>
      </w:r>
      <w:r/>
    </w:p>
    <w:p>
      <w:r/>
      <w:r>
        <w:t>Start with the little things: a change of pronouns and a squeal of recognition from fans who’ve always read more into a character. The Villiers Revealed virtual exhibition highlights how Funshine Bear’s gendered language shifted across adaptations, and that small detail is enough to open a wider conversation about representation. According to Culture Leicestershire, the show invites visitors to think about continuity and change in popular narratives, and that often feels emotional and personal for long-time fans.</w:t>
      </w:r>
      <w:r/>
    </w:p>
    <w:p>
      <w:r/>
      <w:r>
        <w:t>The backstory matters. The section was created by a master’s student at the University of Nottingham who maps the bear’s evolution from she/her in the 1980s to he/him in later versions. Rather than claiming a single truth, the piece explains why some viewers find affirmation in that arc, and why that’s important to people looking for role models in everyday culture.</w:t>
      </w:r>
      <w:r/>
    </w:p>
    <w:p>
      <w:pPr>
        <w:pStyle w:val="Heading2"/>
      </w:pPr>
      <w:r>
        <w:t>How museums are using pop culture to explore identity</w:t>
      </w:r>
      <w:r/>
    </w:p>
    <w:p>
      <w:r/>
      <w:r>
        <w:t>Museums have long reframed objects to tell new stories, and digital exhibitions make that easier and more visible. Villiers Revealed started at Melton Carnegie Museum and has been adapted online so anyone can click through the panels. Institutions increasingly treat toys, posters and TV characters as cultural documents, not just nostalgic trinkets, and that shift helps audiences reconsider what representation looks like across generations.</w:t>
      </w:r>
      <w:r/>
    </w:p>
    <w:p>
      <w:r/>
      <w:r>
        <w:t>This approach isn’t about rewriting history so much as showing how meaning accumulates. As Culture Leicestershire’s online exhibition notes, different adaptations of franchises like Care Bears reveal changing social attitudes , and those changes provide fertile ground for queer readings that can be comforting or provocative, depending on your point of view.</w:t>
      </w:r>
      <w:r/>
    </w:p>
    <w:p>
      <w:pPr>
        <w:pStyle w:val="Heading2"/>
      </w:pPr>
      <w:r>
        <w:t>Why some viewers find this interpretation affirming</w:t>
      </w:r>
      <w:r/>
    </w:p>
    <w:p>
      <w:r/>
      <w:r>
        <w:t>There’s a gentle, human reason why people respond: representation often comes from interpretation. Fans who see Funshine as transitioning find comfort in the idea of a beloved character “changing” in a way that’s positive and cared for. The Nottingham contributor writes that such readings can send a message to people going through similar experiences that they are loved.</w:t>
      </w:r>
      <w:r/>
    </w:p>
    <w:p>
      <w:r/>
      <w:r>
        <w:t>Practically, this matters for younger audiences and adults alike. When cultural touchstones are read through inclusive frames, individuals can feel less alone. The exhibition’s tone , inviting rather than prescriptive , helps it avoid claiming authority, which makes room for personal connection rather than institutional pronouncements.</w:t>
      </w:r>
      <w:r/>
    </w:p>
    <w:p>
      <w:pPr>
        <w:pStyle w:val="Heading2"/>
      </w:pPr>
      <w:r>
        <w:t>The pushback: politics, funding and culture wars</w:t>
      </w:r>
      <w:r/>
    </w:p>
    <w:p>
      <w:r/>
      <w:r>
        <w:t>Not everyone is pleased. Conservative commentators and groups have criticised the exhibit, with some framing the reinterpretation as an unwelcome politicisation of children’s media. On broadcast and social channels, voices questioned whether public funds should support projects that read gender fluidity into childhood favourites.</w:t>
      </w:r>
      <w:r/>
    </w:p>
    <w:p>
      <w:r/>
      <w:r>
        <w:t>This clash highlights a perennial debate: who owns cultural meaning, and how should public institutions handle contested readings? Museums and cultural partners say their role is to facilitate conversation and reflection. Opponents see that as overreach. Expect more headlines as cultural re-examinations keep spilling into mainstream debate.</w:t>
      </w:r>
      <w:r/>
    </w:p>
    <w:p>
      <w:pPr>
        <w:pStyle w:val="Heading2"/>
      </w:pPr>
      <w:r>
        <w:t>How to view the exhibition and make up your own mind</w:t>
      </w:r>
      <w:r/>
    </w:p>
    <w:p>
      <w:r/>
      <w:r>
        <w:t>If you’re curious, the show is still online courtesy of Culture Leicestershire after its run at Melton Carnegie Museum. Take a look at the sections that interest you, read the student analysis from Nottingham, and consider the exhibit’s invitation to interpret rather than dictate. Bring a friend or a coffee, and treat it as a conversation starter rather than a verdict.</w:t>
      </w:r>
      <w:r/>
    </w:p>
    <w:p>
      <w:r/>
      <w:r>
        <w:t>If you’re visiting with children, use the exhibit as a chance to talk about change and different ways of being , it’s an easy way to model open curiosity without making it heavy.</w:t>
      </w:r>
      <w:r/>
    </w:p>
    <w:p>
      <w:r/>
      <w:r>
        <w:t>It’s a small cultural shift that’s already sparking big conversation about who gets to read meaning into the toys we loved.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1">
        <w:r>
          <w:rPr>
            <w:color w:val="0000EE"/>
            <w:u w:val="single"/>
          </w:rPr>
          <w:t>[5]</w:t>
        </w:r>
      </w:hyperlink>
      <w:r>
        <w:t xml:space="preserve">, </w:t>
      </w:r>
      <w:hyperlink r:id="rId11">
        <w:r>
          <w:rPr>
            <w:color w:val="0000EE"/>
            <w:u w:val="single"/>
          </w:rPr>
          <w:t>[6]</w:t>
        </w:r>
      </w:hyperlink>
      <w:r>
        <w:t xml:space="preserve">- Paragraph 5: </w:t>
      </w:r>
      <w:hyperlink r:id="rId12">
        <w:r>
          <w:rPr>
            <w:color w:val="0000EE"/>
            <w:u w:val="single"/>
          </w:rPr>
          <w:t>[3]</w:t>
        </w:r>
      </w:hyperlink>
      <w:r>
        <w:t xml:space="preserve">, </w:t>
      </w:r>
      <w:hyperlink r:id="rId11">
        <w:r>
          <w:rPr>
            <w:color w:val="0000EE"/>
            <w:u w:val="single"/>
          </w:rPr>
          <w:t>[6]</w:t>
        </w:r>
      </w:hyperlink>
      <w:r>
        <w:t xml:space="preserve">- Paragraph 6: </w:t>
      </w:r>
      <w:hyperlink r:id="rId13">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https://www.thepinknews.com/2026/07/29/care-bears-funshine-trans-gender-fluid/</w:t>
        </w:r>
      </w:hyperlink>
      <w:r>
        <w:t xml:space="preserve"> - Please view link - unable to able to access data</w:t>
      </w:r>
      <w:r/>
    </w:p>
    <w:p>
      <w:pPr>
        <w:pStyle w:val="ListNumber"/>
        <w:spacing w:line="240" w:lineRule="auto"/>
        <w:ind w:left="720"/>
      </w:pPr>
      <w:r/>
      <w:hyperlink r:id="rId10">
        <w:r>
          <w:rPr>
            <w:color w:val="0000EE"/>
            <w:u w:val="single"/>
          </w:rPr>
          <w:t>https://www.cultureleicestershire.co.uk/projects/villiers-revealed-welcome-to-our-virtual-exhibition/</w:t>
        </w:r>
      </w:hyperlink>
      <w:r>
        <w:t xml:space="preserve"> - Culture Leicestershire presents 'Villiers Revealed: We Have Always Been Here', a virtual exhibition uncovering LGBTQ+ stories within the county’s museum collections. The exhibition features three interactive galleries that reinterpret history and artefacts through a queer lens, highlighting often-excluded voices and experiences. At the centre is a newly conserved 1619 portrait of George Villiers, 1st Duke of Buckingham, co-curated with Jon Sleigh. The second gallery, 'We Have Always Been Here', showcases artwork and poetry from workshops with LGBTQIA+ communities, exploring themes of identity and belonging. The third gallery, developed with students from the University of Nottingham, reinterprets museum objects with queer significance using digital tools. Supported by Arts Council England, the exhibition invites everyone to reflect on and celebrate the rich LGBTQIA+ heritage that shapes our history. (</w:t>
      </w:r>
      <w:hyperlink r:id="rId14">
        <w:r>
          <w:rPr>
            <w:color w:val="0000EE"/>
            <w:u w:val="single"/>
          </w:rPr>
          <w:t>cultureleicestershire.co.uk</w:t>
        </w:r>
      </w:hyperlink>
      <w:r>
        <w:t>)</w:t>
      </w:r>
      <w:r/>
    </w:p>
    <w:p>
      <w:pPr>
        <w:pStyle w:val="ListNumber"/>
        <w:spacing w:line="240" w:lineRule="auto"/>
        <w:ind w:left="720"/>
      </w:pPr>
      <w:r/>
      <w:hyperlink r:id="rId12">
        <w:r>
          <w:rPr>
            <w:color w:val="0000EE"/>
            <w:u w:val="single"/>
          </w:rPr>
          <w:t>https://www.nottingham.ac.uk/clas/departments/culturalmediaandvisualstudies/research/visioning-a-creative-and-cultural-county/blog/blog-posts/care-bears.aspx</w:t>
        </w:r>
      </w:hyperlink>
      <w:r>
        <w:t xml:space="preserve"> - This article discusses the significance of Care Bears, particularly Funshine Bear, to the LGBTQ+ community. Funshine Bear was originally conceived as a female character but is now listed as male, and is considered to be transgender or gender fluid. In early versions of Funshine, they were presented as female, then after 2004 they were depicted as male. His gender seems to have shifted from female to male over his film and TV appearances, and was mostly ambiguous about gender. Clearly, Funshine was an early (possible accidental) positive representation of transgender individuals. In a world where the topic of trans people in the media is broadly negative, it is nice to have a character like Funshine. In no instance is his identity made to feel abnormal or different; he just is who he is, a lovable and fun ray of sunshine. Funshine is a symbol for the LGBTQ+ community; having a character like Funshine who transitions, with a positive characterisation, sends a strong message to those going through a similar change. (</w:t>
      </w:r>
      <w:hyperlink r:id="rId15">
        <w:r>
          <w:rPr>
            <w:color w:val="0000EE"/>
            <w:u w:val="single"/>
          </w:rPr>
          <w:t>nottingham.ac.uk</w:t>
        </w:r>
      </w:hyperlink>
      <w:r>
        <w:t>)</w:t>
      </w:r>
      <w:r/>
    </w:p>
    <w:p>
      <w:pPr>
        <w:pStyle w:val="ListNumber"/>
        <w:spacing w:line="240" w:lineRule="auto"/>
        <w:ind w:left="720"/>
      </w:pPr>
      <w:r/>
      <w:hyperlink r:id="rId13">
        <w:r>
          <w:rPr>
            <w:color w:val="0000EE"/>
            <w:u w:val="single"/>
          </w:rPr>
          <w:t>https://www.meltonmuseum.org/exhibitions</w:t>
        </w:r>
      </w:hyperlink>
      <w:r>
        <w:t xml:space="preserve"> - The Melton Carnegie Museum hosts various exhibitions, including the 'Villiers Revealed Virtual Exhibition', which runs from 18th July 2026 to 30th January 2027. This exhibition invites visitors to explore hidden LGBTQ+ narratives in the museum's collections—stories that haven't always been told, but have always been here. (</w:t>
      </w:r>
      <w:hyperlink r:id="rId16">
        <w:r>
          <w:rPr>
            <w:color w:val="0000EE"/>
            <w:u w:val="single"/>
          </w:rPr>
          <w:t>meltonmuseum.org</w:t>
        </w:r>
      </w:hyperlink>
      <w:r>
        <w:t>)</w:t>
      </w:r>
      <w:r/>
    </w:p>
    <w:p>
      <w:pPr>
        <w:pStyle w:val="ListNumber"/>
        <w:spacing w:line="240" w:lineRule="auto"/>
        <w:ind w:left="720"/>
      </w:pPr>
      <w:r/>
      <w:hyperlink r:id="rId11">
        <w:r>
          <w:rPr>
            <w:color w:val="0000EE"/>
            <w:u w:val="single"/>
          </w:rPr>
          <w:t>https://www.cultureleicestershire.co.uk/projects/villiers-revealed-welcome-to-our-virtual-exhibition/explore-the-exhibition/</w:t>
        </w:r>
      </w:hyperlink>
      <w:r>
        <w:t xml:space="preserve"> - 'Villiers Revealed: We Have Always Been Here' is a project by Culture Leicestershire revealing LGBTQ+ lives in Leicestershire. The virtual museum showcases information and creative responses to this project. George Villiers, 1st Duke of Buckingham, was one of the most famous figures of early 17th-century Europe. Born at Brooksby Hall in Leicestershire, he became the 'favourite' of King James I. Historical evidence details an intense closeness that might be described as 'Queer' today. The virtual gallery has three separate areas: 1) George Villiers and the accompanying history, 2) the creative response co-created by multidisciplinary artist Aaran Sian, 3) community participation showing the co-created work made in workshops with LGBTQIA+ communities in and around Leicestershire. The exhibition aims to remind that LGBTQ+ life and love isn't a side story in history, but it shapes history. (</w:t>
      </w:r>
      <w:hyperlink r:id="rId17">
        <w:r>
          <w:rPr>
            <w:color w:val="0000EE"/>
            <w:u w:val="single"/>
          </w:rPr>
          <w:t>onetoonedevelopment.org</w:t>
        </w:r>
      </w:hyperlink>
      <w:r>
        <w:t>)</w:t>
      </w:r>
      <w:r/>
    </w:p>
    <w:p>
      <w:pPr>
        <w:pStyle w:val="ListNumber"/>
        <w:spacing w:line="240" w:lineRule="auto"/>
        <w:ind w:left="720"/>
      </w:pPr>
      <w:r/>
      <w:hyperlink r:id="rId11">
        <w:r>
          <w:rPr>
            <w:color w:val="0000EE"/>
            <w:u w:val="single"/>
          </w:rPr>
          <w:t>https://www.cultureleicestershire.co.uk/projects/villiers-revealed-welcome-to-our-virtual-exhibition/explore-the-exhibition/</w:t>
        </w:r>
      </w:hyperlink>
      <w:r>
        <w:t xml:space="preserve"> - 'Villiers Revealed: We Have Always Been Here' is a project by Culture Leicestershire revealing LGBTQ+ lives in Leicestershire. The virtual museum showcases information and creative responses to this project. George Villiers, 1st Duke of Buckingham, was one of the most famous figures of early 17th-century Europe. Born at Brooksby Hall in Leicestershire, he became the 'favourite' of King James I. Historical evidence details an intense closeness that might be described as 'Queer' today. The virtual gallery has three separate areas: 1) George Villiers and the accompanying history, 2) the creative response co-created by multidisciplinary artist Aaran Sian, 3) community participation showing the co-created work made in workshops with LGBTQIA+ communities in and around Leicestershire. The exhibition aims to remind that LGBTQ+ life and love isn't a side story in history, but it shapes history. (</w:t>
      </w:r>
      <w:hyperlink r:id="rId17">
        <w:r>
          <w:rPr>
            <w:color w:val="0000EE"/>
            <w:u w:val="single"/>
          </w:rPr>
          <w:t>onetoonedevelopment.org</w:t>
        </w:r>
      </w:hyperlink>
      <w:r>
        <w:t>)</w:t>
      </w:r>
      <w:r/>
    </w:p>
    <w:p>
      <w:pPr>
        <w:pStyle w:val="ListNumber"/>
        <w:spacing w:line="240" w:lineRule="auto"/>
        <w:ind w:left="720"/>
      </w:pPr>
      <w:r/>
      <w:hyperlink r:id="rId11">
        <w:r>
          <w:rPr>
            <w:color w:val="0000EE"/>
            <w:u w:val="single"/>
          </w:rPr>
          <w:t>https://www.cultureleicestershire.co.uk/projects/villiers-revealed-welcome-to-our-virtual-exhibition/explore-the-exhibition/</w:t>
        </w:r>
      </w:hyperlink>
      <w:r>
        <w:t xml:space="preserve"> - 'Villiers Revealed: We Have Always Been Here' is a project by Culture Leicestershire revealing LGBTQ+ lives in Leicestershire. The virtual museum showcases information and creative responses to this project. George Villiers, 1st Duke of Buckingham, was one of the most famous figures of early 17th-century Europe. Born at Brooksby Hall in Leicestershire, he became the 'favourite' of King James I. Historical evidence details an intense closeness that might be described as 'Queer' today. The virtual gallery has three separate areas: 1) George Villiers and the accompanying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9/care-bears-funshine-trans-gender-fluid/" TargetMode="External"/><Relationship Id="rId10" Type="http://schemas.openxmlformats.org/officeDocument/2006/relationships/hyperlink" Target="https://www.cultureleicestershire.co.uk/projects/villiers-revealed-welcome-to-our-virtual-exhibition/" TargetMode="External"/><Relationship Id="rId11" Type="http://schemas.openxmlformats.org/officeDocument/2006/relationships/hyperlink" Target="https://www.cultureleicestershire.co.uk/projects/villiers-revealed-welcome-to-our-virtual-exhibition/explore-the-exhibition/" TargetMode="External"/><Relationship Id="rId12" Type="http://schemas.openxmlformats.org/officeDocument/2006/relationships/hyperlink" Target="https://www.nottingham.ac.uk/clas/departments/culturalmediaandvisualstudies/research/visioning-a-creative-and-cultural-county/blog/blog-posts/care-bears.aspx" TargetMode="External"/><Relationship Id="rId13" Type="http://schemas.openxmlformats.org/officeDocument/2006/relationships/hyperlink" Target="https://www.meltonmuseum.org/exhibitions" TargetMode="External"/><Relationship Id="rId14" Type="http://schemas.openxmlformats.org/officeDocument/2006/relationships/hyperlink" Target="https://www.cultureleicestershire.co.uk/projects/villiers-revealed-welcome-to-our-virtual-exhibition/?utm_source=openai" TargetMode="External"/><Relationship Id="rId15" Type="http://schemas.openxmlformats.org/officeDocument/2006/relationships/hyperlink" Target="https://www.nottingham.ac.uk/clas/departments/culturalmediaandvisualstudies/research/visioning-a-creative-and-cultural-county/blog/blog-posts/care-bears.aspx?utm_source=openai" TargetMode="External"/><Relationship Id="rId16" Type="http://schemas.openxmlformats.org/officeDocument/2006/relationships/hyperlink" Target="https://www.meltonmuseum.org/exhibitions?utm_source=openai" TargetMode="External"/><Relationship Id="rId17" Type="http://schemas.openxmlformats.org/officeDocument/2006/relationships/hyperlink" Target="https://onetoonedevelopment.org/portfolio/villiers-reveal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