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Ohio's "No Child Has Two Moms" Billboards: How Communities Fought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noticing how a spreading billboard campaign in rural Ohio sparked an unexpectedly lively pushback , from viral posts to counter-billboards and rallies , as local groups and residents rallied to defend LGBTQ+ families and spotlight diverse parenting realities.</w:t>
      </w:r>
      <w:r/>
      <w:r/>
    </w:p>
    <w:p>
      <w:pPr>
        <w:pStyle w:val="ListBullet"/>
        <w:spacing w:line="240" w:lineRule="auto"/>
        <w:ind w:left="720"/>
      </w:pPr>
      <w:r/>
      <w:r>
        <w:rPr>
          <w:b/>
        </w:rPr>
        <w:t>What happened:</w:t>
      </w:r>
      <w:r>
        <w:t xml:space="preserve"> Anti-LGBTQ billboards appeared across Ohio saying “No child has two dads. No child has two moms,” using rainbow text to target same-sex parents. </w:t>
      </w:r>
      <w:r/>
    </w:p>
    <w:p>
      <w:pPr>
        <w:pStyle w:val="ListBullet"/>
        <w:spacing w:line="240" w:lineRule="auto"/>
        <w:ind w:left="720"/>
      </w:pPr>
      <w:r/>
      <w:r>
        <w:rPr>
          <w:b/>
        </w:rPr>
        <w:t>Local pushback:</w:t>
      </w:r>
      <w:r>
        <w:t xml:space="preserve"> A viral Facebook post and fundraising helped propel counter-efforts; a Dayton group bought affirming billboard space that read “Many children have two dads. Many children have two moms.” </w:t>
      </w:r>
      <w:r/>
    </w:p>
    <w:p>
      <w:pPr>
        <w:pStyle w:val="ListBullet"/>
        <w:spacing w:line="240" w:lineRule="auto"/>
        <w:ind w:left="720"/>
      </w:pPr>
      <w:r/>
      <w:r>
        <w:rPr>
          <w:b/>
        </w:rPr>
        <w:t>Community action:</w:t>
      </w:r>
      <w:r>
        <w:t xml:space="preserve"> Organisers turned outrage into action , peaceful rallies, donations, and visible signs of support created a warmer, more inclusive local conversation. </w:t>
      </w:r>
      <w:r/>
    </w:p>
    <w:p>
      <w:pPr>
        <w:pStyle w:val="ListBullet"/>
        <w:spacing w:line="240" w:lineRule="auto"/>
        <w:ind w:left="720"/>
      </w:pPr>
      <w:r/>
      <w:r>
        <w:rPr>
          <w:b/>
        </w:rPr>
        <w:t>Practical effect:</w:t>
      </w:r>
      <w:r>
        <w:t xml:space="preserve"> The campaign galvanised attention to real families , adoptive, foster, blended and same-sex households , and prompted advocacy groups to demand more sensitive public messaging. </w:t>
      </w:r>
      <w:r/>
      <w:r/>
    </w:p>
    <w:p>
      <w:pPr>
        <w:pStyle w:val="Heading2"/>
      </w:pPr>
      <w:r>
        <w:t>How one photo turned private upset into public action</w:t>
      </w:r>
      <w:r/>
    </w:p>
    <w:p>
      <w:r/>
      <w:r>
        <w:t>A northwest Ohio resident’s snapshot of a billboard went viral and lit the fuse for wider response, with people reacting emotionally and quickly online. According to local reporting, the Facebook post amassed thousands of interactions and amplified concerns from families who felt erased by the message. That surge of attention proves a simple truth: a single image shared at the right moment can change a small, quiet thing into a statewide conversation. If you see messaging that worries you, sharing it responsibly , with context and credible links , helps bring otherwise local issues into the public eye.</w:t>
      </w:r>
      <w:r/>
    </w:p>
    <w:p>
      <w:pPr>
        <w:pStyle w:val="Heading2"/>
      </w:pPr>
      <w:r>
        <w:t>Who put the billboards up, and why it matters</w:t>
      </w:r>
      <w:r/>
    </w:p>
    <w:p>
      <w:r/>
      <w:r>
        <w:t>The ads were funded by a Seattle-based group that frames its work as protecting children, but which also opposes marriage equality, IVF, surrogacy and no-fault divorce. Campaign material from the organisation indicates a broader strategy to challenge nationwide recognition of same-sex marriage. Reporters note the group is part of a larger effort launched this year to roll back the Obergefell decision. Even so, federal protections remain in place, and advocacy groups say the billboards ignore the lived reality of thousands of American families. For readers, that’s a reminder to separate advertising rhetoric from legal facts and everyday family life.</w:t>
      </w:r>
      <w:r/>
    </w:p>
    <w:p>
      <w:pPr>
        <w:pStyle w:val="Heading2"/>
      </w:pPr>
      <w:r>
        <w:t>Countersignage and fundraising: turning negativity into visible support</w:t>
      </w:r>
      <w:r/>
    </w:p>
    <w:p>
      <w:r/>
      <w:r>
        <w:t>In Dayton, a local LGBTQ+ charity didn’t sit back , it purchased its own billboard proclaiming that many children do have two dads or two moms, and launched a fundraising drive to keep that message visible. Within days organisers had raised noteworthy funds to cover ad space, showing how grassroots donations can respond quickly when public space is used to exclude. The lesson for other communities is practical: if harmful messaging appears, local groups can compel alternative messages through crowd support and modest budgets.</w:t>
      </w:r>
      <w:r/>
    </w:p>
    <w:p>
      <w:pPr>
        <w:pStyle w:val="Heading2"/>
      </w:pPr>
      <w:r>
        <w:t>Rallies, outreach and community tone: what worked on the ground</w:t>
      </w:r>
      <w:r/>
    </w:p>
    <w:p>
      <w:r/>
      <w:r>
        <w:t>Organisers called a peaceful rally in Lima with instructions to bring positive, love-focused signs, and local pride groups publicly criticised the original ads. That measured, open-hearted approach drew families, allies and neutral neighbours , people who might otherwise have stayed out of a political row , and reframed the dispute as a community moment rather than a culture-war flashpoint. For anyone organising a local response, keep it calm, inclusive and focused on people’s stories; it’s more likely to shift minds than escalating rhetoric.</w:t>
      </w:r>
      <w:r/>
    </w:p>
    <w:p>
      <w:pPr>
        <w:pStyle w:val="Heading2"/>
      </w:pPr>
      <w:r>
        <w:t>Why this conversation matters beyond Ohio</w:t>
      </w:r>
      <w:r/>
    </w:p>
    <w:p>
      <w:r/>
      <w:r>
        <w:t>Advocacy groups pointed out that the billboards didn’t only target same-sex couples; they dismissed foster, adoptive, blended and single-parent families too. Reporters and advocates emphasised that public messages shape how children see themselves and how communities treat different kinds of households. The broader takeaway is simple: representation in public space signals belonging. If you care about local cohesion, speak up when public messaging reduces or erases real people , and consider constructive ways to add more accurate, affirming voices.</w:t>
      </w:r>
      <w:r/>
    </w:p>
    <w:p>
      <w:r/>
      <w:r>
        <w:t>It's a small change that can make every family feel seen , and a clear reminder that local action, from a shared photo to a crowd-funded billboard, still makes a real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https://gayexpress.co.nz/2026/07/ohio-communities-fight-back-against-anti-lgbtq-family-billboards/?utm_source=rss&amp;utm_medium=rss&amp;utm_campaign=ohio-communities-fight-back-against-anti-lgbtq-family-billboards</w:t>
        </w:r>
      </w:hyperlink>
      <w:r>
        <w:t xml:space="preserve"> - Please view link - unable to able to access data</w:t>
      </w:r>
      <w:r/>
    </w:p>
    <w:p>
      <w:pPr>
        <w:pStyle w:val="ListNumber"/>
        <w:spacing w:line="240" w:lineRule="auto"/>
        <w:ind w:left="720"/>
      </w:pPr>
      <w:r/>
      <w:hyperlink r:id="rId10">
        <w:r>
          <w:rPr>
            <w:color w:val="0000EE"/>
            <w:u w:val="single"/>
          </w:rPr>
          <w:t>https://thebuckeyeflame.com/2026/07/23/ohio-anti-lgbtq-billboards/</w:t>
        </w:r>
      </w:hyperlink>
      <w:r>
        <w:t xml:space="preserve"> - The Buckeye Flame reports on the emergence of anti-LGBTQ+ billboards in rural Ohio, funded by the Seattle-based organisation Them Before Us. The billboards display messages such as 'No child has two dads. No child has two moms.' Megan Tucker-Manly, a resident of northwest Ohio, shared a photograph of one of the billboards on Facebook, which quickly went viral, receiving thousands of reactions and shares. Tucker-Manly expressed concern that the message could dismiss the experiences of children in foster care, blended families, divorced households, and other diverse family structures. Despite battling stage IV cancer, she felt compelled to challenge the campaign publicly. (</w:t>
      </w:r>
      <w:hyperlink r:id="rId15">
        <w:r>
          <w:rPr>
            <w:color w:val="0000EE"/>
            <w:u w:val="single"/>
          </w:rPr>
          <w:t>thebuckeyeflame.com</w:t>
        </w:r>
      </w:hyperlink>
      <w:r>
        <w:t>)</w:t>
      </w:r>
      <w:r/>
    </w:p>
    <w:p>
      <w:pPr>
        <w:pStyle w:val="ListNumber"/>
        <w:spacing w:line="240" w:lineRule="auto"/>
        <w:ind w:left="720"/>
      </w:pPr>
      <w:r/>
      <w:hyperlink r:id="rId12">
        <w:r>
          <w:rPr>
            <w:color w:val="0000EE"/>
            <w:u w:val="single"/>
          </w:rPr>
          <w:t>https://www.13abc.com/2026/07/22/lima-billboard-message-draws-criticism-lgbtq-advocates/</w:t>
        </w:r>
      </w:hyperlink>
      <w:r>
        <w:t xml:space="preserve"> - 13abc reports on a billboard in Lima, Ohio, displaying the message 'No child has two dads' and 'No child has two moms,' attributed to the organisation Them Before Us. The organisation describes itself as 'a global movement defending children’s right to their mother and father.' Jeff Givan, a candidate for Ohio House District 78 and co-founder of the Lima Pride Alliance, criticised the message, stating, 'It just really astounds me that people can put things up that stir up so much hate.' (</w:t>
      </w:r>
      <w:hyperlink r:id="rId16">
        <w:r>
          <w:rPr>
            <w:color w:val="0000EE"/>
            <w:u w:val="single"/>
          </w:rPr>
          <w:t>13abc.com</w:t>
        </w:r>
      </w:hyperlink>
      <w:r>
        <w:t>)</w:t>
      </w:r>
      <w:r/>
    </w:p>
    <w:p>
      <w:pPr>
        <w:pStyle w:val="ListNumber"/>
        <w:spacing w:line="240" w:lineRule="auto"/>
        <w:ind w:left="720"/>
      </w:pPr>
      <w:r/>
      <w:hyperlink r:id="rId11">
        <w:r>
          <w:rPr>
            <w:color w:val="0000EE"/>
            <w:u w:val="single"/>
          </w:rPr>
          <w:t>https://www.attitude.co.uk/news/world/anti-lgbtq-billboards-no-child-has-two-dads-ohio-529767/</w:t>
        </w:r>
      </w:hyperlink>
      <w:r>
        <w:t xml:space="preserve"> - Attitude reports on anti-LGBTQ+ billboards declaring 'No child has two dads. No child has two moms.' appearing across rural Ohio. The signs were funded by Seattle-based group Them Before Us, which opposes marriage equality, in vitro fertilisation (IVF), and no-fault divorce. The group was founded by Katy Faust, who has previously opposed same-sex marriage and has links to anti-LGBTQ+ hate groups such as the Family Research Council and Alliance Defending Freedom. Megan Tucker-Manly, a resident of northwest Ohio, shared a photograph of one of the billboards on Facebook, which quickly went viral, receiving thousands of reactions and shares. (</w:t>
      </w:r>
      <w:hyperlink r:id="rId17">
        <w:r>
          <w:rPr>
            <w:color w:val="0000EE"/>
            <w:u w:val="single"/>
          </w:rPr>
          <w:t>attitude.co.uk</w:t>
        </w:r>
      </w:hyperlink>
      <w:r>
        <w:t>)</w:t>
      </w:r>
      <w:r/>
    </w:p>
    <w:p>
      <w:pPr>
        <w:pStyle w:val="ListNumber"/>
        <w:spacing w:line="240" w:lineRule="auto"/>
        <w:ind w:left="720"/>
      </w:pPr>
      <w:r/>
      <w:hyperlink r:id="rId13">
        <w:r>
          <w:rPr>
            <w:color w:val="0000EE"/>
            <w:u w:val="single"/>
          </w:rPr>
          <w:t>https://www.advocate.com/politics/states/anti-lgbtq-ohio-billboards</w:t>
        </w:r>
      </w:hyperlink>
      <w:r>
        <w:t xml:space="preserve"> - The Advocate reports on the backlash against anti-LGBTQ+ billboards in Ohio funded by Them Before Us. The billboards display messages such as 'No child has two dads. No child has two moms.' Megan Tucker-Manly, a resident of northwest Ohio, shared a photograph of one of the billboards on Facebook, which quickly went viral, receiving thousands of reactions and shares. Tucker-Manly expressed concern that the message could dismiss the experiences of children in foster care, blended families, divorced households, and other diverse family structures. Despite battling stage IV cancer, she felt compelled to challenge the campaign publicly. (</w:t>
      </w:r>
      <w:hyperlink r:id="rId18">
        <w:r>
          <w:rPr>
            <w:color w:val="0000EE"/>
            <w:u w:val="single"/>
          </w:rPr>
          <w:t>advocate.com</w:t>
        </w:r>
      </w:hyperlink>
      <w:r>
        <w:t>)</w:t>
      </w:r>
      <w:r/>
    </w:p>
    <w:p>
      <w:pPr>
        <w:pStyle w:val="ListNumber"/>
        <w:spacing w:line="240" w:lineRule="auto"/>
        <w:ind w:left="720"/>
      </w:pPr>
      <w:r/>
      <w:hyperlink r:id="rId14">
        <w:r>
          <w:rPr>
            <w:color w:val="0000EE"/>
            <w:u w:val="single"/>
          </w:rPr>
          <w:t>https://mercercountyoutlook.net/2026/07/23/lima-billboard-fires-up-lgbtq-community/</w:t>
        </w:r>
      </w:hyperlink>
      <w:r>
        <w:t xml:space="preserve"> - Mercer County Outlook reports on a billboard in Lima, Ohio, displaying the message 'No child has two dads. No child has two moms.' funded by Them Before Us. The organisation describes itself as 'a global movement defending children’s right to their mother and father.' Jeff Givan, a candidate for Ohio House District 78 and co-founder of the Lima Pride Alliance, criticised the message, stating, 'It just really astounds me that people can put things up that stir up so much hate.' (</w:t>
      </w:r>
      <w:hyperlink r:id="rId19">
        <w:r>
          <w:rPr>
            <w:color w:val="0000EE"/>
            <w:u w:val="single"/>
          </w:rPr>
          <w:t>mercercountyoutlook.net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ohio-communities-fight-back-against-anti-lgbtq-family-billboards/?utm_source=rss&amp;utm_medium=rss&amp;utm_campaign=ohio-communities-fight-back-against-anti-lgbtq-family-billboards" TargetMode="External"/><Relationship Id="rId10" Type="http://schemas.openxmlformats.org/officeDocument/2006/relationships/hyperlink" Target="https://thebuckeyeflame.com/2026/07/23/ohio-anti-lgbtq-billboards/" TargetMode="External"/><Relationship Id="rId11" Type="http://schemas.openxmlformats.org/officeDocument/2006/relationships/hyperlink" Target="https://www.attitude.co.uk/news/world/anti-lgbtq-billboards-no-child-has-two-dads-ohio-529767/" TargetMode="External"/><Relationship Id="rId12" Type="http://schemas.openxmlformats.org/officeDocument/2006/relationships/hyperlink" Target="https://www.13abc.com/2026/07/22/lima-billboard-message-draws-criticism-lgbtq-advocates/" TargetMode="External"/><Relationship Id="rId13" Type="http://schemas.openxmlformats.org/officeDocument/2006/relationships/hyperlink" Target="https://www.advocate.com/politics/states/anti-lgbtq-ohio-billboards" TargetMode="External"/><Relationship Id="rId14" Type="http://schemas.openxmlformats.org/officeDocument/2006/relationships/hyperlink" Target="https://mercercountyoutlook.net/2026/07/23/lima-billboard-fires-up-lgbtq-community/" TargetMode="External"/><Relationship Id="rId15" Type="http://schemas.openxmlformats.org/officeDocument/2006/relationships/hyperlink" Target="https://thebuckeyeflame.com/2026/07/23/ohio-anti-lgbtq-billboards/?utm_source=openai" TargetMode="External"/><Relationship Id="rId16" Type="http://schemas.openxmlformats.org/officeDocument/2006/relationships/hyperlink" Target="https://www.13abc.com/2026/07/22/lima-billboard-message-draws-criticism-lgbtq-advocates/?utm_source=openai" TargetMode="External"/><Relationship Id="rId17" Type="http://schemas.openxmlformats.org/officeDocument/2006/relationships/hyperlink" Target="https://www.attitude.co.uk/news/world/anti-lgbtq-billboards-no-child-has-two-dads-ohio-529767/?utm_source=openai" TargetMode="External"/><Relationship Id="rId18" Type="http://schemas.openxmlformats.org/officeDocument/2006/relationships/hyperlink" Target="https://www.advocate.com/politics/states/anti-lgbtq-ohio-billboards?utm_source=openai" TargetMode="External"/><Relationship Id="rId19" Type="http://schemas.openxmlformats.org/officeDocument/2006/relationships/hyperlink" Target="https://mercercountyoutlook.net/2026/07/23/lima-billboard-fires-up-lgbtq-communi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