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News Habits to Keep You Informed in the Age of Misinformation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people are hunting for trustworthy local reporting; readers in towns and cities across the US want clear, verified news that actually affects their day-to-day lives. This piece explains why local news matters, how to spot reliable sources, and simple habits to stay informed without getting overwhelmed.</w:t>
      </w:r>
      <w:r/>
    </w:p>
    <w:p>
      <w:r/>
      <w:r>
        <w:t>Essential Takeaways</w:t>
      </w:r>
      <w:r/>
      <w:r/>
    </w:p>
    <w:p>
      <w:pPr>
        <w:pStyle w:val="ListBullet"/>
        <w:spacing w:line="240" w:lineRule="auto"/>
        <w:ind w:left="720"/>
      </w:pPr>
      <w:r/>
      <w:r>
        <w:rPr>
          <w:b/>
        </w:rPr>
        <w:t>Local matters:</w:t>
      </w:r>
      <w:r>
        <w:t xml:space="preserve"> Local reporting often covers things national outlets miss, like zoning, courts, school boards and water quality.</w:t>
      </w:r>
      <w:r/>
    </w:p>
    <w:p>
      <w:pPr>
        <w:pStyle w:val="ListBullet"/>
        <w:spacing w:line="240" w:lineRule="auto"/>
        <w:ind w:left="720"/>
      </w:pPr>
      <w:r/>
      <w:r>
        <w:rPr>
          <w:b/>
        </w:rPr>
        <w:t>Check provenance:</w:t>
      </w:r>
      <w:r>
        <w:t xml:space="preserve"> Reliable stories usually cite public records, court decisions or government data and link to primary documents.</w:t>
      </w:r>
      <w:r/>
    </w:p>
    <w:p>
      <w:pPr>
        <w:pStyle w:val="ListBullet"/>
        <w:spacing w:line="240" w:lineRule="auto"/>
        <w:ind w:left="720"/>
      </w:pPr>
      <w:r/>
      <w:r>
        <w:rPr>
          <w:b/>
        </w:rPr>
        <w:t>Use diverse sources:</w:t>
      </w:r>
      <w:r>
        <w:t xml:space="preserve"> Mix trusted local outlets, government reports and public radio for the clearest picture.</w:t>
      </w:r>
      <w:r/>
    </w:p>
    <w:p>
      <w:pPr>
        <w:pStyle w:val="ListBullet"/>
        <w:spacing w:line="240" w:lineRule="auto"/>
        <w:ind w:left="720"/>
      </w:pPr>
      <w:r/>
      <w:r>
        <w:rPr>
          <w:b/>
        </w:rPr>
        <w:t>Beware social amplification:</w:t>
      </w:r>
      <w:r>
        <w:t xml:space="preserve"> A vivid photo or headline doesn't mean accuracy; confirmation from official records matters.</w:t>
      </w:r>
      <w:r/>
    </w:p>
    <w:p>
      <w:pPr>
        <w:pStyle w:val="ListBullet"/>
        <w:spacing w:line="240" w:lineRule="auto"/>
        <w:ind w:left="720"/>
      </w:pPr>
      <w:r/>
      <w:r>
        <w:rPr>
          <w:b/>
        </w:rPr>
        <w:t>Practical habit:</w:t>
      </w:r>
      <w:r>
        <w:t xml:space="preserve"> Save three local sources you trust and set a short daily check-in to avoid doomscrolling.</w:t>
      </w:r>
      <w:r/>
      <w:r/>
    </w:p>
    <w:p>
      <w:pPr>
        <w:pStyle w:val="Heading2"/>
      </w:pPr>
      <w:r>
        <w:t>Why local reporting still matters , and feels urgent</w:t>
      </w:r>
      <w:r/>
    </w:p>
    <w:p>
      <w:r/>
      <w:r>
        <w:t>Local news is the kind of reporting that changes your neighbourhood, from planning permits to courtroom rulings, and it often smells of coffee and earnest deadlines. According to reporting norms, local outlets chase the details national desks skip, and those details add up to real-life consequences for residents. When courts issue opinions or a public works report surfaces, those documents are the story’s backbone, and you want a reporter who'll link to them.</w:t>
      </w:r>
      <w:r/>
    </w:p>
    <w:p>
      <w:r/>
      <w:r>
        <w:t>Communities without healthy local coverage lose accountability, which is why readers are seeking reliable sources again. So, treat local stories as primary: look for references to court opinions, technical reports, or government filings to separate signal from noise. It’s quieter work than viral scoops, but it keeps your town functioning.</w:t>
      </w:r>
      <w:r/>
    </w:p>
    <w:p>
      <w:pPr>
        <w:pStyle w:val="Heading2"/>
      </w:pPr>
      <w:r>
        <w:t>How to recognise trustworthy local stories</w:t>
      </w:r>
      <w:r/>
    </w:p>
    <w:p>
      <w:r/>
      <w:r>
        <w:t>Trustworthy local stories point to records , court decisions, public-works reports, or scientific data , and explain what those records mean for residents. For example, legal opinions and court dockets can confirm an item you’ve heard about at the coffee shop, while agency reports on topics like groundwater or forest health add technical weight.</w:t>
      </w:r>
      <w:r/>
    </w:p>
    <w:p>
      <w:r/>
      <w:r>
        <w:t>If a story quotes a judge, a planning official or a scientist, check whether the outlet links to the underlying document. That’s the journalistic equivalent of showing the receipt. And if something sounds sensational, wait a few minutes and look for corroborating local or state sources before sharing.</w:t>
      </w:r>
      <w:r/>
    </w:p>
    <w:p>
      <w:pPr>
        <w:pStyle w:val="Heading2"/>
      </w:pPr>
      <w:r>
        <w:t>Where to find solid, original local reporting</w:t>
      </w:r>
      <w:r/>
    </w:p>
    <w:p>
      <w:r/>
      <w:r>
        <w:t>Public radio stations, local dailies and university-affiliated projects often invest in the records-based work others can’t afford. They tend to cite primary data and full-text court decisions, which helps you see the evidence yourself. Industry outlets sometimes republish or explain these primary materials, making them more accessible.</w:t>
      </w:r>
      <w:r/>
    </w:p>
    <w:p>
      <w:r/>
      <w:r>
        <w:t>Make a short list: one daily paper, one public radio show or newsletter, and one government or institutional source for raw records. That trio will keep you anchored when a tricky issue , like a land-use dispute or an environmental study , bubbles up.</w:t>
      </w:r>
      <w:r/>
    </w:p>
    <w:p>
      <w:pPr>
        <w:pStyle w:val="Heading2"/>
      </w:pPr>
      <w:r>
        <w:t>Quick checks to avoid being misled online</w:t>
      </w:r>
      <w:r/>
    </w:p>
    <w:p>
      <w:r/>
      <w:r>
        <w:t>First, pause on social posts that feel urgent and check whether any local outlet or official has published the same claim. Second, hunt for primary documents: are there links to court rulings, scientific reports or municipal records? Third, notice language: careful stories include caveats and context; posts that scream certainty are suspect.</w:t>
      </w:r>
      <w:r/>
    </w:p>
    <w:p>
      <w:r/>
      <w:r>
        <w:t>A simple routine helps: open your trusted sources for five minutes each morning rather than scrolling feeds. You’ll pick up the things that matter without getting dragged into misinformation cycles.</w:t>
      </w:r>
      <w:r/>
    </w:p>
    <w:p>
      <w:pPr>
        <w:pStyle w:val="Heading2"/>
      </w:pPr>
      <w:r>
        <w:t>How communities can support better local news</w:t>
      </w:r>
      <w:r/>
    </w:p>
    <w:p>
      <w:r/>
      <w:r>
        <w:t>Funding matters. Public support, memberships and grants let local journalists spend time on records, FOIAs and in-person reporting. Readers can help by subscribing, donating, or sending tips; even small memberships change whether outlets can keep investigating important local issues.</w:t>
      </w:r>
      <w:r/>
    </w:p>
    <w:p>
      <w:r/>
      <w:r>
        <w:t>Think of it as civic maintenance , a little monthly support keeps the lights on and the reporters digging. Over time, that investment pays back in clearer public conversation and fewer surprises at council meetings.</w:t>
      </w:r>
      <w:r/>
    </w:p>
    <w:p>
      <w:r/>
      <w:r>
        <w:t>It's a small change that makes community information healthier and easier to trust.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4">
        <w:r>
          <w:rPr>
            <w:color w:val="0000EE"/>
            <w:u w:val="single"/>
          </w:rPr>
          <w:t>[4]</w:t>
        </w:r>
      </w:hyperlink>
      <w:r>
        <w:t xml:space="preserve">, </w:t>
      </w:r>
      <w:hyperlink r:id="rId15">
        <w:r>
          <w:rPr>
            <w:color w:val="0000EE"/>
            <w:u w:val="single"/>
          </w:rPr>
          <w:t>[7]</w:t>
        </w:r>
      </w:hyperlink>
      <w:r>
        <w:t xml:space="preserve">- Paragraph 4: </w:t>
      </w:r>
      <w:hyperlink r:id="rId11">
        <w:r>
          <w:rPr>
            <w:color w:val="0000EE"/>
            <w:u w:val="single"/>
          </w:rPr>
          <w:t>[3]</w:t>
        </w:r>
      </w:hyperlink>
      <w:r>
        <w:t xml:space="preserve">, </w:t>
      </w:r>
      <w:hyperlink r:id="rId10">
        <w:r>
          <w:rPr>
            <w:color w:val="0000EE"/>
            <w:u w:val="single"/>
          </w:rPr>
          <w:t>[2]</w:t>
        </w:r>
      </w:hyperlink>
      <w:r>
        <w:t xml:space="preserve">- Paragraph 5: </w:t>
      </w:r>
      <w:hyperlink r:id="rId13">
        <w:r>
          <w:rPr>
            <w:color w:val="0000EE"/>
            <w:u w:val="single"/>
          </w:rPr>
          <w:t>[6]</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https://rapidcityjournal.com/article_0fdc1236-4e74-5014-ba9c-5c200949a1cf.html</w:t>
        </w:r>
      </w:hyperlink>
      <w:r>
        <w:t xml:space="preserve"> - Please view link - unable to able to access data</w:t>
      </w:r>
      <w:r/>
    </w:p>
    <w:p>
      <w:pPr>
        <w:pStyle w:val="ListNumber"/>
        <w:spacing w:line="240" w:lineRule="auto"/>
        <w:ind w:left="720"/>
      </w:pPr>
      <w:r/>
      <w:hyperlink r:id="rId10">
        <w:r>
          <w:rPr>
            <w:color w:val="0000EE"/>
            <w:u w:val="single"/>
          </w:rPr>
          <w:t>https://law.justia.com/cases/south-dakota/supreme-court/2022/29811.html</w:t>
        </w:r>
      </w:hyperlink>
      <w:r>
        <w:t xml:space="preserve"> - In the case of Rapid City Journal v. Callahan, the South Dakota Supreme Court granted the Rapid City Journal's application for a writ of mandamus, directing Magistrate Judge Chad Callahan to provide the Journal access to documents filed in Gary Cammack's criminal court file up to the time an order was entered sealing his file. The Court held that the Journal had standing to challenge the seal order and was entitled to access the court file that existed up to a certain date.</w:t>
      </w:r>
      <w:r/>
    </w:p>
    <w:p>
      <w:pPr>
        <w:pStyle w:val="ListNumber"/>
        <w:spacing w:line="240" w:lineRule="auto"/>
        <w:ind w:left="720"/>
      </w:pPr>
      <w:r/>
      <w:hyperlink r:id="rId11">
        <w:r>
          <w:rPr>
            <w:color w:val="0000EE"/>
            <w:u w:val="single"/>
          </w:rPr>
          <w:t>https://www.sdpb.org/opinion/2024-01-05/finding-the-journal-and-searching-for-news-in-a-world-of-internet-confusion</w:t>
        </w:r>
      </w:hyperlink>
      <w:r>
        <w:t xml:space="preserve"> - In this article, Kevin Woster discusses the challenges of finding the Rapid City Journal's office, which had relocated from its original downtown location to a new branch of Rimrock Church. The piece highlights the difficulties in accessing local news and the importance of the Journal in the community, especially in an era of internet confusion and misinformation.</w:t>
      </w:r>
      <w:r/>
    </w:p>
    <w:p>
      <w:pPr>
        <w:pStyle w:val="ListNumber"/>
        <w:spacing w:line="240" w:lineRule="auto"/>
        <w:ind w:left="720"/>
      </w:pPr>
      <w:r/>
      <w:hyperlink r:id="rId14">
        <w:r>
          <w:rPr>
            <w:color w:val="0000EE"/>
            <w:u w:val="single"/>
          </w:rPr>
          <w:t>https://pubs.usgs.gov/publication/sir20205004</w:t>
        </w:r>
      </w:hyperlink>
      <w:r>
        <w:t xml:space="preserve"> - This U.S. Geological Survey report examines the stormwater quality of infrastructure elements in Rapid City, South Dakota, from 2016 to 2018. The study focuses on urban drainage systems and evaluates the concentrations of Escherichia coli and total suspended solids in stormwater runoff, providing insights into the impacts of urban infrastructure on water quality.</w:t>
      </w:r>
      <w:r/>
    </w:p>
    <w:p>
      <w:pPr>
        <w:pStyle w:val="ListNumber"/>
        <w:spacing w:line="240" w:lineRule="auto"/>
        <w:ind w:left="720"/>
      </w:pPr>
      <w:r/>
      <w:hyperlink r:id="rId12">
        <w:r>
          <w:rPr>
            <w:color w:val="0000EE"/>
            <w:u w:val="single"/>
          </w:rPr>
          <w:t>https://law.justia.com/cases/south-dakota/supreme-court/2011/25631.html</w:t>
        </w:r>
      </w:hyperlink>
      <w:r>
        <w:t xml:space="preserve"> - In Rapid City Journal v. Circuit Court (Delaney), the South Dakota Supreme Court addressed a dispute where media entities challenged a circuit court judge's gag order and closure of trial proceedings. The Court granted a permanent writ of prohibition, affirming the media's First Amendment rights and holding that the judge abused his discretion in closing the trial and issuing the gag order.</w:t>
      </w:r>
      <w:r/>
    </w:p>
    <w:p>
      <w:pPr>
        <w:pStyle w:val="ListNumber"/>
        <w:spacing w:line="240" w:lineRule="auto"/>
        <w:ind w:left="720"/>
      </w:pPr>
      <w:r/>
      <w:hyperlink r:id="rId13">
        <w:r>
          <w:rPr>
            <w:color w:val="0000EE"/>
            <w:u w:val="single"/>
          </w:rPr>
          <w:t>https://academic.oup.com/jah/article-pdf/12/2/290/6304570/12-2-290.pdf</w:t>
        </w:r>
      </w:hyperlink>
      <w:r>
        <w:t xml:space="preserve"> - This article reviews 'The Black Hills Trails; A History of the Struggles of the Pioneers in the Winning of the Black Hills,' a book edited by John T. Milek and published by the Rapid City Journal Company in 1924. The review provides insights into the historical account of pioneers in the Black Hills, highlighting the book's significance and contributions to understanding the region's history.</w:t>
      </w:r>
      <w:r/>
    </w:p>
    <w:p>
      <w:pPr>
        <w:pStyle w:val="ListNumber"/>
        <w:spacing w:line="240" w:lineRule="auto"/>
        <w:ind w:left="720"/>
      </w:pPr>
      <w:r/>
      <w:hyperlink r:id="rId15">
        <w:r>
          <w:rPr>
            <w:color w:val="0000EE"/>
            <w:u w:val="single"/>
          </w:rPr>
          <w:t>https://research.fs.usda.gov/treesearch/36061</w:t>
        </w:r>
      </w:hyperlink>
      <w:r>
        <w:t xml:space="preserve"> - This study presents 'Rapid Issue Tracking,' a method developed by the U.S. Forest Service to quickly gauge public sentiment on environmental issues. By analyzing online media stories, including news and social media, the approach aims to provide timely and reliable information on public discussions, aiding environmental communication and decision-making processes.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apidcityjournal.com/article_0fdc1236-4e74-5014-ba9c-5c200949a1cf.html" TargetMode="External"/><Relationship Id="rId10" Type="http://schemas.openxmlformats.org/officeDocument/2006/relationships/hyperlink" Target="https://law.justia.com/cases/south-dakota/supreme-court/2022/29811.html" TargetMode="External"/><Relationship Id="rId11" Type="http://schemas.openxmlformats.org/officeDocument/2006/relationships/hyperlink" Target="https://www.sdpb.org/opinion/2024-01-05/finding-the-journal-and-searching-for-news-in-a-world-of-internet-confusion" TargetMode="External"/><Relationship Id="rId12" Type="http://schemas.openxmlformats.org/officeDocument/2006/relationships/hyperlink" Target="https://law.justia.com/cases/south-dakota/supreme-court/2011/25631.html" TargetMode="External"/><Relationship Id="rId13" Type="http://schemas.openxmlformats.org/officeDocument/2006/relationships/hyperlink" Target="https://academic.oup.com/jah/article-pdf/12/2/290/6304570/12-2-290.pdf" TargetMode="External"/><Relationship Id="rId14" Type="http://schemas.openxmlformats.org/officeDocument/2006/relationships/hyperlink" Target="https://pubs.usgs.gov/publication/sir20205004" TargetMode="External"/><Relationship Id="rId15" Type="http://schemas.openxmlformats.org/officeDocument/2006/relationships/hyperlink" Target="https://research.fs.usda.gov/treesearch/3606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