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Guide: Why LGBTQ Slurs Persist and How to Reduce Their Harm</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how a single word can sting long after it's been spoken , people across schools, social media and communities still hear LGBTQ slurs daily, and that ubiquity matters because language shapes safety, belonging and mental health. This piece explains who uses these slurs, why they persist, the real harms they cause, and practical steps to curb them.</w:t>
      </w:r>
      <w:r/>
    </w:p>
    <w:p>
      <w:r/>
      <w:r>
        <w:t>Essential Takeaways</w:t>
      </w:r>
      <w:r/>
      <w:r/>
    </w:p>
    <w:p>
      <w:pPr>
        <w:pStyle w:val="ListBullet"/>
        <w:spacing w:line="240" w:lineRule="auto"/>
        <w:ind w:left="720"/>
      </w:pPr>
      <w:r/>
      <w:r>
        <w:rPr>
          <w:b/>
        </w:rPr>
        <w:t>Who uses them:</w:t>
      </w:r>
      <w:r>
        <w:t xml:space="preserve"> Young men, especially those performing toxic masculinity, account for a large share of slur use. </w:t>
      </w:r>
      <w:r/>
    </w:p>
    <w:p>
      <w:pPr>
        <w:pStyle w:val="ListBullet"/>
        <w:spacing w:line="240" w:lineRule="auto"/>
        <w:ind w:left="720"/>
      </w:pPr>
      <w:r/>
      <w:r>
        <w:rPr>
          <w:b/>
        </w:rPr>
        <w:t>Why they’re used:</w:t>
      </w:r>
      <w:r>
        <w:t xml:space="preserve"> Slurs function as a social tool to police gender and sexuality and reassure the speaker’s own status. </w:t>
      </w:r>
      <w:r/>
    </w:p>
    <w:p>
      <w:pPr>
        <w:pStyle w:val="ListBullet"/>
        <w:spacing w:line="240" w:lineRule="auto"/>
        <w:ind w:left="720"/>
      </w:pPr>
      <w:r/>
      <w:r>
        <w:rPr>
          <w:b/>
        </w:rPr>
        <w:t>Immediate harms:</w:t>
      </w:r>
      <w:r>
        <w:t xml:space="preserve"> Hearing slurs can trigger fear, shame and trauma-like symptoms, and is linked to worse mental health. </w:t>
      </w:r>
      <w:r/>
    </w:p>
    <w:p>
      <w:pPr>
        <w:pStyle w:val="ListBullet"/>
        <w:spacing w:line="240" w:lineRule="auto"/>
        <w:ind w:left="720"/>
      </w:pPr>
      <w:r/>
      <w:r>
        <w:rPr>
          <w:b/>
        </w:rPr>
        <w:t>Community solutions:</w:t>
      </w:r>
      <w:r>
        <w:t xml:space="preserve"> Schools, local services, and online platforms can adopt clear policies, education and visible inclusion practices. </w:t>
      </w:r>
      <w:r/>
    </w:p>
    <w:p>
      <w:pPr>
        <w:pStyle w:val="ListBullet"/>
        <w:spacing w:line="240" w:lineRule="auto"/>
        <w:ind w:left="720"/>
      </w:pPr>
      <w:r/>
      <w:r>
        <w:rPr>
          <w:b/>
        </w:rPr>
        <w:t>Wider impact:</w:t>
      </w:r>
      <w:r>
        <w:t xml:space="preserve"> Routine slur use reinforces structural exclusion, increasing risk for marginalised groups, including people of colour.</w:t>
      </w:r>
      <w:r/>
      <w:r/>
    </w:p>
    <w:p>
      <w:pPr>
        <w:pStyle w:val="Heading2"/>
      </w:pPr>
      <w:r>
        <w:t>A startling everyday fact: slurs are still everywhere</w:t>
      </w:r>
      <w:r/>
    </w:p>
    <w:p>
      <w:r/>
      <w:r>
        <w:t>If you listen for them, you’ll notice LGBTQ slurs crop up in conversations, online posts and entertainment, often so casually they’re almost background noise. According to research and surveys, hearing such language in schools and on social media remains commonplace, and that regular exposure isn’t harmless. Studies link repeated exposure to increased anxiety, substance use and feelings of unsafety, which is why the language we tolerate matters beyond a single insult.</w:t>
      </w:r>
      <w:r/>
    </w:p>
    <w:p>
      <w:pPr>
        <w:pStyle w:val="Heading2"/>
      </w:pPr>
      <w:r>
        <w:t>What motivates slur use: policing identity and asserting status</w:t>
      </w:r>
      <w:r/>
    </w:p>
    <w:p>
      <w:r/>
      <w:r>
        <w:t>Psychologists describe slurs as a tool to enforce hetero-cis-normativity , in plain terms, a way some people try to remind others what’s “normal”. When someone uses an LGBTQ slur they’re often signalling disapproval of behaviour or identity and trying to shore up their own sense of belonging. Social researchers note this is especially true for groups of young men who use derogatory language as a performative display of toughness. Understanding the motivation helps shape prevention: it isn’t only malice, it’s also social signalling.</w:t>
      </w:r>
      <w:r/>
    </w:p>
    <w:p>
      <w:pPr>
        <w:pStyle w:val="Heading2"/>
      </w:pPr>
      <w:r>
        <w:t>The personal toll: more than words on the surface</w:t>
      </w:r>
      <w:r/>
    </w:p>
    <w:p>
      <w:r/>
      <w:r>
        <w:t>Hearing slurs isn’t merely an unpleasant moment; it can have measurable physical and mental consequences. Public-health research ties stigma and targeted language to worse mental-health outcomes, including heightened anxiety and increased suicidal ideation among LGBTQ people. Vicarious victimisation , seeing someone else attacked or hearing slurs widely circulated , deepens community-level fear. That’s why clinicians and advocates regard slur-reduction as part of broader suicide-prevention and wellbeing strategies.</w:t>
      </w:r>
      <w:r/>
    </w:p>
    <w:p>
      <w:pPr>
        <w:pStyle w:val="Heading2"/>
      </w:pPr>
      <w:r>
        <w:t>Where change can start: schools and workplaces matter</w:t>
      </w:r>
      <w:r/>
    </w:p>
    <w:p>
      <w:r/>
      <w:r>
        <w:t>Schools are a frontline for prevention because children and teenagers hear slurs there more than anywhere else. Practical steps include clear anti-slur and anti-bullying policies, staff training, LGBTQ-inclusive curricula and visible signals of welcome, such as signage or library books. Employers and civic institutions can mirror those moves with training for first responders and healthcare workers, inclusive HR policies, and community programming. When institutions set expectations, everyday behaviour often follows.</w:t>
      </w:r>
      <w:r/>
    </w:p>
    <w:p>
      <w:pPr>
        <w:pStyle w:val="Heading2"/>
      </w:pPr>
      <w:r>
        <w:t>Taming the internet: platform tools and community norms</w:t>
      </w:r>
      <w:r/>
    </w:p>
    <w:p>
      <w:r/>
      <w:r>
        <w:t>Social media amplifies slurs quickly, so platform-level fixes help. Content policies that expressly ban targeted slurs, simple reporting tools, and safety settings for identity expression reduce harm. But tech alone won’t do it; online norms change when users and creators push back, report abuse and model inclusive language. Community-driven campaigns that teach why slurs wound , not just that they’re “impolite” , tend to stick better than blanket bans.</w:t>
      </w:r>
      <w:r/>
    </w:p>
    <w:p>
      <w:pPr>
        <w:pStyle w:val="Heading2"/>
      </w:pPr>
      <w:r>
        <w:t>Intersectional harms: some people pay more</w:t>
      </w:r>
      <w:r/>
    </w:p>
    <w:p>
      <w:r/>
      <w:r>
        <w:t>Language-driven harm doesn’t fall equally. Research and advocacy groups highlight how LGBTQ people of colour, trans people and other multiply marginalised individuals face disproportionate discrimination and its health effects. That means interventions should be intersectional: anti-slur work must pair with efforts to combat racism, classism and transphobia for real impact. Policy without nuance risks protecting only those already relatively privileged.</w:t>
      </w:r>
      <w:r/>
    </w:p>
    <w:p>
      <w:r/>
      <w:r>
        <w:t>It's a small change that can make every space safer: call out slurs, support inclusive policies, and back organisations doing the hard work locally and online.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10">
        <w:r>
          <w:rPr>
            <w:color w:val="0000EE"/>
            <w:u w:val="single"/>
          </w:rPr>
          <w:t>[3]</w:t>
        </w:r>
      </w:hyperlink>
      <w:r>
        <w:t xml:space="preserve">, </w:t>
      </w:r>
      <w:hyperlink r:id="rId12">
        <w:r>
          <w:rPr>
            <w:color w:val="0000EE"/>
            <w:u w:val="single"/>
          </w:rPr>
          <w:t>[7]</w:t>
        </w:r>
      </w:hyperlink>
      <w:r>
        <w:t xml:space="preserve">- Paragraph 4: </w:t>
      </w:r>
      <w:hyperlink r:id="rId9">
        <w:r>
          <w:rPr>
            <w:color w:val="0000EE"/>
            <w:u w:val="single"/>
          </w:rPr>
          <w:t>[2]</w:t>
        </w:r>
      </w:hyperlink>
      <w:r>
        <w:t xml:space="preserve">, </w:t>
      </w:r>
      <w:hyperlink r:id="rId10">
        <w:r>
          <w:rPr>
            <w:color w:val="0000EE"/>
            <w:u w:val="single"/>
          </w:rPr>
          <w:t>[3]</w:t>
        </w:r>
      </w:hyperlink>
      <w:r>
        <w:t xml:space="preserve">- Paragraph 5: </w:t>
      </w:r>
      <w:hyperlink r:id="rId10">
        <w:r>
          <w:rPr>
            <w:color w:val="0000EE"/>
            <w:u w:val="single"/>
          </w:rPr>
          <w:t>[3]</w:t>
        </w:r>
      </w:hyperlink>
      <w:r>
        <w:t xml:space="preserve">, </w:t>
      </w:r>
      <w:hyperlink r:id="rId13">
        <w:r>
          <w:rPr>
            <w:color w:val="0000EE"/>
            <w:u w:val="single"/>
          </w:rPr>
          <w:t>[5]</w:t>
        </w:r>
      </w:hyperlink>
      <w:r>
        <w:t xml:space="preserve">- Paragraph 6: </w:t>
      </w:r>
      <w:hyperlink r:id="rId14">
        <w:r>
          <w:rPr>
            <w:color w:val="0000EE"/>
            <w:u w:val="single"/>
          </w:rPr>
          <w:t>[6]</w:t>
        </w:r>
      </w:hyperlink>
      <w:r>
        <w:t xml:space="preserve">, </w:t>
      </w:r>
      <w:hyperlink r:id="rId9">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https://www.psychologytoday.com/sg/blog/queering/202607/still-smearing-the-queer-why-the-use-of-lgbtq-slurs-persists</w:t>
        </w:r>
      </w:hyperlink>
      <w:r>
        <w:t xml:space="preserve"> - Please view link - unable to able to access data</w:t>
      </w:r>
      <w:r/>
    </w:p>
    <w:p>
      <w:pPr>
        <w:pStyle w:val="ListNumber"/>
        <w:spacing w:line="240" w:lineRule="auto"/>
        <w:ind w:left="720"/>
      </w:pPr>
      <w:r/>
      <w:hyperlink r:id="rId9">
        <w:r>
          <w:rPr>
            <w:color w:val="0000EE"/>
            <w:u w:val="single"/>
          </w:rPr>
          <w:t>https://www.psychologytoday.com/sg/blog/queering/202607/still-smearing-the-queer-why-the-use-of-lgbtq-slurs-persists</w:t>
        </w:r>
      </w:hyperlink>
      <w:r>
        <w:t xml:space="preserve"> - This article explores the pervasive use of LGBTQ slurs in society, examining the motivations behind their usage, the harms they cause, and potential solutions. It discusses how slurs serve to reinforce hetero-cis-normativity and the psychological impact on individuals exposed to them. The piece also suggests strategies to reduce the prevalence of these slurs in various settings, including schools, communities, and online platforms.</w:t>
      </w:r>
      <w:r/>
    </w:p>
    <w:p>
      <w:pPr>
        <w:pStyle w:val="ListNumber"/>
        <w:spacing w:line="240" w:lineRule="auto"/>
        <w:ind w:left="720"/>
      </w:pPr>
      <w:r/>
      <w:hyperlink r:id="rId10">
        <w:r>
          <w:rPr>
            <w:color w:val="0000EE"/>
            <w:u w:val="single"/>
          </w:rPr>
          <w:t>https://www.cdc.gov/pcd/issues/2023/22_0371.htm</w:t>
        </w:r>
      </w:hyperlink>
      <w:r>
        <w:t xml:space="preserve"> - A study published by the Centers for Disease Control and Prevention investigates the effects of racist microaggressions and LGBTQ-related minority stressors on the psychological distress among LGBTQ+ young people of colour. The research highlights the compounded mental health challenges faced by this demographic due to intersecting forms of discrimination, emphasizing the need for targeted interventions to support their well-being.</w:t>
      </w:r>
      <w:r/>
    </w:p>
    <w:p>
      <w:pPr>
        <w:pStyle w:val="ListNumber"/>
        <w:spacing w:line="240" w:lineRule="auto"/>
        <w:ind w:left="720"/>
      </w:pPr>
      <w:r/>
      <w:hyperlink r:id="rId11">
        <w:r>
          <w:rPr>
            <w:color w:val="0000EE"/>
            <w:u w:val="single"/>
          </w:rPr>
          <w:t>https://www.lgbtqnation.com/2022/09/christian-pastor-explains-uses-many-slurs/</w:t>
        </w:r>
      </w:hyperlink>
      <w:r>
        <w:t xml:space="preserve"> - An article detailing a sermon by Christian pastor Aaron Thompson, who openly discusses his frequent use of anti-gay slurs during preaching. Thompson justifies his language by stating that such terms resonate with his audience and effectively convey his message, highlighting the contentious intersection of religious discourse and LGBTQ+ issues.</w:t>
      </w:r>
      <w:r/>
    </w:p>
    <w:p>
      <w:pPr>
        <w:pStyle w:val="ListNumber"/>
        <w:spacing w:line="240" w:lineRule="auto"/>
        <w:ind w:left="720"/>
      </w:pPr>
      <w:r/>
      <w:hyperlink r:id="rId13">
        <w:r>
          <w:rPr>
            <w:color w:val="0000EE"/>
            <w:u w:val="single"/>
          </w:rPr>
          <w:t>https://www.isdglobal.org/isd-explainer/the-groomer-slur/</w:t>
        </w:r>
      </w:hyperlink>
      <w:r>
        <w:t xml:space="preserve"> - This explainer from the Institute for Strategic Dialogue examines the 'groomer' slur, its origins, and its impact on the LGBTQ+ community. It discusses how the term has been weaponised to justify harassment and discrimination, particularly targeting LGBTQ+ events and individuals, and the broader implications for societal attitudes towards the community.</w:t>
      </w:r>
      <w:r/>
    </w:p>
    <w:p>
      <w:pPr>
        <w:pStyle w:val="ListNumber"/>
        <w:spacing w:line="240" w:lineRule="auto"/>
        <w:ind w:left="720"/>
      </w:pPr>
      <w:r/>
      <w:hyperlink r:id="rId14">
        <w:r>
          <w:rPr>
            <w:color w:val="0000EE"/>
            <w:u w:val="single"/>
          </w:rPr>
          <w:t>https://www.thetaskforce.org/news/research-brief-documents-the-shockingly-disproportionate-harms-discrimination-inflicts-on-lgbtq-people-of-color/</w:t>
        </w:r>
      </w:hyperlink>
      <w:r>
        <w:t xml:space="preserve"> - A research brief by the National LGBTQ Task Force presents findings on the disproportionate harms of discrimination faced by LGBTQ people of colour. It highlights higher rates of discrimination, poorer mental and physical health, economic insecurity, and suicide attempts within this group, underscoring the urgent need for inclusive policies and support systems.</w:t>
      </w:r>
      <w:r/>
    </w:p>
    <w:p>
      <w:pPr>
        <w:pStyle w:val="ListNumber"/>
        <w:spacing w:line="240" w:lineRule="auto"/>
        <w:ind w:left="720"/>
      </w:pPr>
      <w:r/>
      <w:hyperlink r:id="rId12">
        <w:r>
          <w:rPr>
            <w:color w:val="0000EE"/>
            <w:u w:val="single"/>
          </w:rPr>
          <w:t>https://www.tandfonline.com/doi/full/10.1080/00918369.2025.2526048</w:t>
        </w:r>
      </w:hyperlink>
      <w:r>
        <w:t xml:space="preserve"> - An academic study published in the Journal of Homosexuality investigates the use of LGBTQ slurs in rural areas, testing the Norm-Centered Stigma Theory and the concept of the Queer Adjustment. The research examines how regional and rural norms influence the prevalence and impact of slur usage, contributing to the understanding of stigma in different societal contexts.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sychologytoday.com/sg/blog/queering/202607/still-smearing-the-queer-why-the-use-of-lgbtq-slurs-persists" TargetMode="External"/><Relationship Id="rId10" Type="http://schemas.openxmlformats.org/officeDocument/2006/relationships/hyperlink" Target="https://www.cdc.gov/pcd/issues/2023/22_0371.htm" TargetMode="External"/><Relationship Id="rId11" Type="http://schemas.openxmlformats.org/officeDocument/2006/relationships/hyperlink" Target="https://www.lgbtqnation.com/2022/09/christian-pastor-explains-uses-many-slurs/" TargetMode="External"/><Relationship Id="rId12" Type="http://schemas.openxmlformats.org/officeDocument/2006/relationships/hyperlink" Target="https://www.tandfonline.com/doi/full/10.1080/00918369.2025.2526048" TargetMode="External"/><Relationship Id="rId13" Type="http://schemas.openxmlformats.org/officeDocument/2006/relationships/hyperlink" Target="https://www.isdglobal.org/isd-explainer/the-groomer-slur/" TargetMode="External"/><Relationship Id="rId14" Type="http://schemas.openxmlformats.org/officeDocument/2006/relationships/hyperlink" Target="https://www.thetaskforce.org/news/research-brief-documents-the-shockingly-disproportionate-harms-discrimination-inflicts-on-lgbtq-people-of-colo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