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Rising Reports of Sexual Violence Against LGBT+ People in Sweden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new snapshot of LGBT+ lives reveals both resilience and worry , Swedish public-health data shows many LGBT+ people face discrimination and sexual violence in everyday life, making it a pressing issue for healthcare, services and communities.</w:t>
      </w:r>
      <w:r/>
    </w:p>
    <w:p>
      <w:r/>
      <w:r>
        <w:t>Essential Takeaways</w:t>
      </w:r>
      <w:r/>
      <w:r/>
    </w:p>
    <w:p>
      <w:pPr>
        <w:pStyle w:val="ListBullet"/>
        <w:spacing w:line="240" w:lineRule="auto"/>
        <w:ind w:left="720"/>
      </w:pPr>
      <w:r/>
      <w:r>
        <w:rPr>
          <w:b/>
        </w:rPr>
        <w:t>High prevalence:</w:t>
      </w:r>
      <w:r>
        <w:t xml:space="preserve"> Recent national survey data indicates a substantial share of LGBT+ respondents report having experienced sexual violence, in both digital and physical forms. </w:t>
      </w:r>
      <w:r/>
    </w:p>
    <w:p>
      <w:pPr>
        <w:pStyle w:val="ListBullet"/>
        <w:spacing w:line="240" w:lineRule="auto"/>
        <w:ind w:left="720"/>
      </w:pPr>
      <w:r/>
      <w:r>
        <w:rPr>
          <w:b/>
        </w:rPr>
        <w:t>Groups differently affected:</w:t>
      </w:r>
      <w:r>
        <w:t xml:space="preserve"> Bisexual women, trans people and bisexual men reported particularly high rates, with examples ranging from unwanted touching to coerced acts. </w:t>
      </w:r>
      <w:r/>
    </w:p>
    <w:p>
      <w:pPr>
        <w:pStyle w:val="ListBullet"/>
        <w:spacing w:line="240" w:lineRule="auto"/>
        <w:ind w:left="720"/>
      </w:pPr>
      <w:r/>
      <w:r>
        <w:rPr>
          <w:b/>
        </w:rPr>
        <w:t>Everyday discrimination:</w:t>
      </w:r>
      <w:r>
        <w:t xml:space="preserve"> Between 18 and 40 percent of LGBT+ respondents experienced discrimination or hurtful treatment in the prior three months, often in healthcare settings. </w:t>
      </w:r>
      <w:r/>
    </w:p>
    <w:p>
      <w:pPr>
        <w:pStyle w:val="ListBullet"/>
        <w:spacing w:line="240" w:lineRule="auto"/>
        <w:ind w:left="720"/>
      </w:pPr>
      <w:r/>
      <w:r>
        <w:rPr>
          <w:b/>
        </w:rPr>
        <w:t>Good health for many:</w:t>
      </w:r>
      <w:r>
        <w:t xml:space="preserve"> Despite concerns, most respondents reported good general health and half said they were satisfied with their sex life. </w:t>
      </w:r>
      <w:r/>
    </w:p>
    <w:p>
      <w:pPr>
        <w:pStyle w:val="ListBullet"/>
        <w:spacing w:line="240" w:lineRule="auto"/>
        <w:ind w:left="720"/>
      </w:pPr>
      <w:r/>
      <w:r>
        <w:rPr>
          <w:b/>
        </w:rPr>
        <w:t>Public-health focus:</w:t>
      </w:r>
      <w:r>
        <w:t xml:space="preserve"> Folkhälsomyndigheten’s SRHR survey provides a snapshot intended to guide policy, care and prevention work.</w:t>
      </w:r>
      <w:r/>
      <w:r/>
    </w:p>
    <w:p>
      <w:pPr>
        <w:pStyle w:val="Heading2"/>
      </w:pPr>
      <w:r>
        <w:t>New data, sharp feelings: what the SRHR survey shows</w:t>
      </w:r>
      <w:r/>
    </w:p>
    <w:p>
      <w:r/>
      <w:r>
        <w:t>The latest Sexual and Reproductive Health and Rights (SRHR) survey gathered responses from nearly 16,000 people, and just over 1,000 identified as lesbian, gay, bisexual or trans. The results caught attention because they combine an upbeat picture , many report good general health , with stark accounts of violence and poor treatment. According to Folkhälsomyndigheten, the numbers are worrying and useful as a moment-in-time look at how LGBT+ people experience healthcare, relationships and safety.</w:t>
      </w:r>
      <w:r/>
    </w:p>
    <w:p>
      <w:pPr>
        <w:pStyle w:val="Heading2"/>
      </w:pPr>
      <w:r>
        <w:t>Who is most affected and what does “sexual violence” mean here?</w:t>
      </w:r>
      <w:r/>
    </w:p>
    <w:p>
      <w:r/>
      <w:r>
        <w:t>The survey broke down experiences by group. For instance, around half of bisexual women, a third of trans people and roughly 20 percent of bisexual men said someone had done something sexual to them against their will. That covers a spectrum from unwanted kissing and touching to being forced into sexual contact. Folkhälsomyndigheten’s framing is broad on purpose, since non-consensual acts can happen in subtle or overt ways, including online.</w:t>
      </w:r>
      <w:r/>
    </w:p>
    <w:p>
      <w:pPr>
        <w:pStyle w:val="Heading2"/>
      </w:pPr>
      <w:r>
        <w:t>Everyday discrimination , healthcare and beyond</w:t>
      </w:r>
      <w:r/>
    </w:p>
    <w:p>
      <w:r/>
      <w:r>
        <w:t>A sizeable share of respondents reported discrimination or degrading treatment in the previous three months. That can look like repeated use of the wrong pronouns, assumptions that certain healthcare needs don’t apply to you, or omission of relevant questions in consultations. These are not abstract slights , they affect trust, willingness to seek care and the quality of support people receive. Public-health bodies say recognising these everyday harms is an essential step towards better services.</w:t>
      </w:r>
      <w:r/>
    </w:p>
    <w:p>
      <w:pPr>
        <w:pStyle w:val="Heading2"/>
      </w:pPr>
      <w:r>
        <w:t>Why the findings matter for services and prevention</w:t>
      </w:r>
      <w:r/>
    </w:p>
    <w:p>
      <w:r/>
      <w:r>
        <w:t>The report is meant to guide action: identifying groups at higher risk helps target prevention, improve training for healthcare staff, and tailor support services. Folkhälsomyndigheten’s work connects to earlier research showing elevated exposure to sexual violence among LGBT+ populations, and it feeds into practical changes such as better staff training on pronouns, routine questions about sexual health for all, and clearer routes to reporting and support.</w:t>
      </w:r>
      <w:r/>
    </w:p>
    <w:p>
      <w:pPr>
        <w:pStyle w:val="Heading2"/>
      </w:pPr>
      <w:r>
        <w:t>Balancing the picture: resilience and relationships</w:t>
      </w:r>
      <w:r/>
    </w:p>
    <w:p>
      <w:r/>
      <w:r>
        <w:t>It’s important not to flatten the story to only harm. Many LGBT+ respondents reported good general health, equal relationships and sexual satisfaction. That resilience matters: services and communities can build on existing strengths while addressing where things go wrong. As the public-health agency notes, this snapshot gives a direction for policymakers and care providers rather than a final verdict.</w:t>
      </w:r>
      <w:r/>
    </w:p>
    <w:p>
      <w:r/>
      <w:r>
        <w:t>It's a small change in awareness that can lead to safer, fairer care and communities.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4">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https://www.svd.se/a/K8bPxy/manga-hbt-personer-har-utsatts-for-sexuellt-vald</w:t>
        </w:r>
      </w:hyperlink>
      <w:r>
        <w:t xml:space="preserve"> - Please view link - unable to able to access data</w:t>
      </w:r>
      <w:r/>
    </w:p>
    <w:p>
      <w:pPr>
        <w:pStyle w:val="ListNumber"/>
        <w:spacing w:line="240" w:lineRule="auto"/>
        <w:ind w:left="720"/>
      </w:pPr>
      <w:r/>
      <w:hyperlink r:id="rId10">
        <w:r>
          <w:rPr>
            <w:color w:val="0000EE"/>
            <w:u w:val="single"/>
          </w:rPr>
          <w:t>https://www.folkhalsomyndigheten.se/vara-amnesomraden/hbtqi/om-halsan-bland-hbtqi-personer/</w:t>
        </w:r>
      </w:hyperlink>
      <w:r>
        <w:t xml:space="preserve"> - This page from the Swedish Public Health Agency discusses the health disparities faced by LGBTQ+ individuals in Sweden. It highlights that these individuals often experience discrimination, harassment, and violence, leading to poorer physical, mental, and sexual health compared to the general population. The concept of 'minority stress' is introduced, explaining how societal non-conformity can result in stress and health issues. The page also defines various terms related to LGBTQ+ identities, including homosexual, bisexual, transgender, queer, and intersex individuals.</w:t>
      </w:r>
      <w:r/>
    </w:p>
    <w:p>
      <w:pPr>
        <w:pStyle w:val="ListNumber"/>
        <w:spacing w:line="240" w:lineRule="auto"/>
        <w:ind w:left="720"/>
      </w:pPr>
      <w:r/>
      <w:hyperlink r:id="rId13">
        <w:r>
          <w:rPr>
            <w:color w:val="0000EE"/>
            <w:u w:val="single"/>
          </w:rPr>
          <w:t>https://www.uu.se/centrum/nck/kunskapsbank-om-vald/om-kunskapsbanken/nyheter-fran-ncks-kunskapsbank/arkiv/2020-04-29-hog-utsatthet-for-sexuellt-vald-bland-hbtq-personer-i-sverige</w:t>
        </w:r>
      </w:hyperlink>
      <w:r>
        <w:t xml:space="preserve"> - An article from the National Centre for Knowledge on Men's Violence Against Women at Uppsala University reports on the high incidence of sexual violence among LGBTQ+ individuals in Sweden. It references the SRHR2017 survey by the Public Health Agency, revealing that bisexual women are particularly vulnerable, with one in five having experienced forced intercourse. Homosexual men also report higher rates of sexual violence compared to their heterosexual counterparts. The article underscores the need for targeted interventions to address these disparities.</w:t>
      </w:r>
      <w:r/>
    </w:p>
    <w:p>
      <w:pPr>
        <w:pStyle w:val="ListNumber"/>
        <w:spacing w:line="240" w:lineRule="auto"/>
        <w:ind w:left="720"/>
      </w:pPr>
      <w:r/>
      <w:hyperlink r:id="rId11">
        <w:r>
          <w:rPr>
            <w:color w:val="0000EE"/>
            <w:u w:val="single"/>
          </w:rPr>
          <w:t>https://www.folkhalsomyndigheten.se/vara-amnesomraden/hbtqi/?nav-open=true</w:t>
        </w:r>
      </w:hyperlink>
      <w:r>
        <w:t xml:space="preserve"> - This section of the Swedish Public Health Agency's website provides insights into the health and well-being of LGBTQ+ individuals in Sweden. It highlights that young bisexual, pansexual, and homosexual individuals report lower satisfaction with their sex lives and are more frequently subjected to violence, discrimination, and limitations compared to their heterosexual peers. The page also discusses concerns among older LGBTQ+ individuals regarding future healthcare and the higher risk of involuntary loneliness they face.</w:t>
      </w:r>
      <w:r/>
    </w:p>
    <w:p>
      <w:pPr>
        <w:pStyle w:val="ListNumber"/>
        <w:spacing w:line="240" w:lineRule="auto"/>
        <w:ind w:left="720"/>
      </w:pPr>
      <w:r/>
      <w:hyperlink r:id="rId12">
        <w:r>
          <w:rPr>
            <w:color w:val="0000EE"/>
            <w:u w:val="single"/>
          </w:rPr>
          <w:t>https://www.folkhalsomyndigheten.se/publikationer-och-material/publikationsarkiv/s/sexuell-och-reproduktiv-halsa-och-rattigheter-bland-homosexuella-bisexuella-och-transpersoner/?nav-open=true</w:t>
        </w:r>
      </w:hyperlink>
      <w:r>
        <w:t xml:space="preserve"> - This publication from the Swedish Public Health Agency presents findings from the SRHR2017 survey, focusing on the sexual and reproductive health and rights of homosexual, bisexual, and transgender individuals. It reveals that these groups generally have poorer sexual and reproductive health compared to the general population. The report covers aspects such as sexual satisfaction, experiences of sexual abuse, and online sexual activities, providing a comprehensive overview of the challenges faced by these communities.</w:t>
      </w:r>
      <w:r/>
    </w:p>
    <w:p>
      <w:pPr>
        <w:pStyle w:val="ListNumber"/>
        <w:spacing w:line="240" w:lineRule="auto"/>
        <w:ind w:left="720"/>
      </w:pPr>
      <w:r/>
      <w:hyperlink r:id="rId14">
        <w:r>
          <w:rPr>
            <w:color w:val="0000EE"/>
            <w:u w:val="single"/>
          </w:rPr>
          <w:t>https://www.folkhalsomyndigheten.se/publikationer-och-material/publikationsarkiv/v/vald-och-begransat-handlings-utrymme-bland-unga-bi-pan-hetero-och-homosexuella/?nav-open=true</w:t>
        </w:r>
      </w:hyperlink>
      <w:r>
        <w:t xml:space="preserve"> - This fact sheet from the Swedish Public Health Agency discusses the findings of the UngKAB23 survey, which examined the sexual and reproductive health and rights of young individuals aged 16–29 in Sweden. It highlights that a higher proportion of young bisexual, pansexual, and homosexual individuals report experiences of violence, discrimination, and limited autonomy compared to their heterosexual peers. The publication aims to inform preventive and promotional efforts targeting these young populations.</w:t>
      </w:r>
      <w:r/>
    </w:p>
    <w:p>
      <w:pPr>
        <w:pStyle w:val="ListNumber"/>
        <w:spacing w:line="240" w:lineRule="auto"/>
        <w:ind w:left="720"/>
      </w:pPr>
      <w:r/>
      <w:hyperlink r:id="rId9">
        <w:r>
          <w:rPr>
            <w:color w:val="0000EE"/>
            <w:u w:val="single"/>
          </w:rPr>
          <w:t>https://www.svd.se/a/K8bPxy/manga-hbt-personer-har-utsatts-for-sexuellt-vald</w:t>
        </w:r>
      </w:hyperlink>
      <w:r>
        <w:t xml:space="preserve"> - An article from Svenska Dagbladet reports on a new study by the Swedish Public Health Agency, revealing that many LGBTQ+ individuals experience discrimination and degrading treatment in their daily lives. The study also found that a significant portion has been subjected to sexual violence, both digitally and physically. For instance, half of bisexual women, a third of transgender individuals, and one in five bisexual men reported non-consensual sexual experiences. The article emphasizes the need for increased efforts to address these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vd.se/a/K8bPxy/manga-hbt-personer-har-utsatts-for-sexuellt-vald" TargetMode="External"/><Relationship Id="rId10" Type="http://schemas.openxmlformats.org/officeDocument/2006/relationships/hyperlink" Target="https://www.folkhalsomyndigheten.se/vara-amnesomraden/hbtqi/om-halsan-bland-hbtqi-personer/" TargetMode="External"/><Relationship Id="rId11" Type="http://schemas.openxmlformats.org/officeDocument/2006/relationships/hyperlink" Target="https://www.folkhalsomyndigheten.se/vara-amnesomraden/hbtqi/?nav-open=true" TargetMode="External"/><Relationship Id="rId12" Type="http://schemas.openxmlformats.org/officeDocument/2006/relationships/hyperlink" Target="https://www.folkhalsomyndigheten.se/publikationer-och-material/publikationsarkiv/s/sexuell-och-reproduktiv-halsa-och-rattigheter-bland-homosexuella-bisexuella-och-transpersoner/?nav-open=true" TargetMode="External"/><Relationship Id="rId13" Type="http://schemas.openxmlformats.org/officeDocument/2006/relationships/hyperlink" Target="https://www.uu.se/centrum/nck/kunskapsbank-om-vald/om-kunskapsbanken/nyheter-fran-ncks-kunskapsbank/arkiv/2020-04-29-hog-utsatthet-for-sexuellt-vald-bland-hbtq-personer-i-sverige" TargetMode="External"/><Relationship Id="rId14" Type="http://schemas.openxmlformats.org/officeDocument/2006/relationships/hyperlink" Target="https://www.folkhalsomyndigheten.se/publikationer-och-material/publikationsarkiv/v/vald-och-begransat-handlings-utrymme-bland-unga-bi-pan-hetero-och-homosexuella/?nav-open=tr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