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Support Body Dysmorphia in Gay Men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mirrors and apps can feel like magnifying glasses for some gay men; clinicians and community groups are spotting higher rates of body dysmorphia and offering clearer routes to help, because this isn’t about vanity , it’s about safety and connection.</w:t>
      </w:r>
      <w:r/>
    </w:p>
    <w:p>
      <w:r/>
      <w:r>
        <w:t>Essential Takeaways</w:t>
      </w:r>
      <w:r/>
      <w:r/>
    </w:p>
    <w:p>
      <w:pPr>
        <w:pStyle w:val="ListBullet"/>
        <w:spacing w:line="240" w:lineRule="auto"/>
        <w:ind w:left="720"/>
      </w:pPr>
      <w:r/>
      <w:r>
        <w:rPr>
          <w:b/>
        </w:rPr>
        <w:t>Higher risk:</w:t>
      </w:r>
      <w:r>
        <w:t xml:space="preserve"> Gay men experience body dysmorphic disorder and muscle dysmorphia at elevated rates, driven by social pressures and minority stress. </w:t>
      </w:r>
      <w:r/>
    </w:p>
    <w:p>
      <w:pPr>
        <w:pStyle w:val="ListBullet"/>
        <w:spacing w:line="240" w:lineRule="auto"/>
        <w:ind w:left="720"/>
      </w:pPr>
      <w:r/>
      <w:r>
        <w:rPr>
          <w:b/>
        </w:rPr>
        <w:t>Everyday signs:</w:t>
      </w:r>
      <w:r>
        <w:t xml:space="preserve"> Excessive mirror-checking, camouflage clothing, avoidance of intimacy, extreme dieting or steroid use can hide underlying BDD. </w:t>
      </w:r>
      <w:r/>
    </w:p>
    <w:p>
      <w:pPr>
        <w:pStyle w:val="ListBullet"/>
        <w:spacing w:line="240" w:lineRule="auto"/>
        <w:ind w:left="720"/>
      </w:pPr>
      <w:r/>
      <w:r>
        <w:rPr>
          <w:b/>
        </w:rPr>
        <w:t>Effective treatments:</w:t>
      </w:r>
      <w:r>
        <w:t xml:space="preserve"> CBT, LGBTQ+-affirming therapy, and certain SSRIs are proven tools for reducing obsessive thoughts and compulsive behaviours. </w:t>
      </w:r>
      <w:r/>
    </w:p>
    <w:p>
      <w:pPr>
        <w:pStyle w:val="ListBullet"/>
        <w:spacing w:line="240" w:lineRule="auto"/>
        <w:ind w:left="720"/>
      </w:pPr>
      <w:r/>
      <w:r>
        <w:rPr>
          <w:b/>
        </w:rPr>
        <w:t>Practical steps:</w:t>
      </w:r>
      <w:r>
        <w:t xml:space="preserve"> Safer dating habits, app-time limits, and peer support groups reduce shame and improve help-seeking. </w:t>
      </w:r>
      <w:r/>
    </w:p>
    <w:p>
      <w:pPr>
        <w:pStyle w:val="ListBullet"/>
        <w:spacing w:line="240" w:lineRule="auto"/>
        <w:ind w:left="720"/>
      </w:pPr>
      <w:r/>
      <w:r>
        <w:rPr>
          <w:b/>
        </w:rPr>
        <w:t>Resources:</w:t>
      </w:r>
      <w:r>
        <w:t xml:space="preserve"> Specialist organisations and clinical guidelines provide screening tools and referral pathways.</w:t>
      </w:r>
      <w:r/>
      <w:r/>
    </w:p>
    <w:p>
      <w:pPr>
        <w:pStyle w:val="Heading2"/>
      </w:pPr>
      <w:r>
        <w:t>Why gay men are more likely to struggle with body dysmorphia</w:t>
      </w:r>
      <w:r/>
    </w:p>
    <w:p>
      <w:r/>
      <w:r>
        <w:t>Gay men face a double dose of scrutiny: they judge others and are judged by other men, and that magnified gaze often prioritises a narrow look. That pressure doesn’t land softly , it lands as a constant evaluation that’s easy to internalise. According to clinical overviews, repetitive intrusive thoughts and ritualised behaviours are core features of body dysmorphic disorder, and the queer dating scene can amplify those thoughts until they feel normal.</w:t>
      </w:r>
      <w:r/>
    </w:p>
    <w:p>
      <w:r/>
      <w:r>
        <w:t>Researchers and clinicians point to subculture standards and dating-app dynamics as accelerants, while lived experience shows many men use fitness and dieting as coping tools. If your gym routine has become all-consuming or you patch outfits together to hide “flaws”, those are meaningful signals rather than mere vanity.</w:t>
      </w:r>
      <w:r/>
    </w:p>
    <w:p>
      <w:pPr>
        <w:pStyle w:val="Heading2"/>
      </w:pPr>
      <w:r>
        <w:t>How BDD usually looks in men , and why muscle dysmorphia deserves attention</w:t>
      </w:r>
      <w:r/>
    </w:p>
    <w:p>
      <w:r/>
      <w:r>
        <w:t>In men, BDD often morphs into muscle dysmorphia: a persistent belief that one isn’t muscular enough despite visible size or leanness. It’s not just wanting to be fit; it’s an intrusive, time-consuming preoccupation that steals joy. Clinicians describe repetitive checking, comparing, and avoidance behaviours that can consume hours each day.</w:t>
      </w:r>
      <w:r/>
    </w:p>
    <w:p>
      <w:r/>
      <w:r>
        <w:t>This obsession can lead to dangerous shortcuts , excessive supplements, performance-enhancing drugs, and risky exercise regimes , all of which are sometimes praised as discipline in fitness culture. Spotting the difference between healthy goals and a compulsion matters, because treatment pathways differ and early help reduces harm.</w:t>
      </w:r>
      <w:r/>
    </w:p>
    <w:p>
      <w:pPr>
        <w:pStyle w:val="Heading2"/>
      </w:pPr>
      <w:r>
        <w:t>What the experts recommend: proven treatments that actually work</w:t>
      </w:r>
      <w:r/>
    </w:p>
    <w:p>
      <w:r/>
      <w:r>
        <w:t>Cognitive Behavioural Therapy is the frontline psychological treatment for BDD, helping people interrupt the loop of intrusive thoughts and compulsive acts like mirror-checking. Clinical resources and hospital guides show structured CBT protocols reduce distress by teaching behavioural experiments, exposure techniques, and thought-restructuring.</w:t>
      </w:r>
      <w:r/>
    </w:p>
    <w:p>
      <w:r/>
      <w:r>
        <w:t>Medication, usually SSRIs, can ease the obsessive anxiety that fuels BDD, and combined therapy plus medication often gives the best results. Importantly, LGBTQ+-affirming therapists add context , they understand minority stress, dating dynamics, and the cultural pressures that feed body image issues, and that cultural competency improves engagement and outcomes.</w:t>
      </w:r>
      <w:r/>
    </w:p>
    <w:p>
      <w:pPr>
        <w:pStyle w:val="Heading2"/>
      </w:pPr>
      <w:r>
        <w:t>Practical steps for friends, partners and people who might be struggling</w:t>
      </w:r>
      <w:r/>
    </w:p>
    <w:p>
      <w:r/>
      <w:r>
        <w:t>If someone you care about is retreating from intimacy or swapping nights out for extra reps at the gym, start with curiosity not judgement. Gentle check-ins , “I’ve noticed you seem stressed about your body, is that true?” , open doors without shaming. For those experiencing symptoms themselves, simple practical steps help: set app and mirror-time limits, avoid comparison triggers, and document feelings before and after workouts to spot patterns.</w:t>
      </w:r>
      <w:r/>
    </w:p>
    <w:p>
      <w:r/>
      <w:r>
        <w:t>When professional help feels daunting, community organisations and peer groups provide low-barrier entry points. The BDD Foundation and The Trevor Project, for instance, offer guidance and crisis support, while clinical centres provide screening and referrals.</w:t>
      </w:r>
      <w:r/>
    </w:p>
    <w:p>
      <w:pPr>
        <w:pStyle w:val="Heading2"/>
      </w:pPr>
      <w:r>
        <w:t>The tricky balance: cultural change and individual care</w:t>
      </w:r>
      <w:r/>
    </w:p>
    <w:p>
      <w:r/>
      <w:r>
        <w:t>Long-term change needs both clinical care and cultural shifts. Gay spaces and media can broaden the images of desirable bodies, and app designers could reduce harm by promoting diversity and discouraging objectifying templates. Meanwhile, individuals benefit from skills to tolerate discomfort, set boundaries with triggering content, and rebuild intimacy at their own pace.</w:t>
      </w:r>
      <w:r/>
    </w:p>
    <w:p>
      <w:r/>
      <w:r>
        <w:t>So yes, community-level conversations about body diversity matter, but so does the simple act of finding a therapist who knows the terrain. Small practical moves , swapping comparison scrolls for a walk with a friend, or asking a partner to skip camera filters , are tiny experiments with big emotional payoff.</w:t>
      </w:r>
      <w:r/>
    </w:p>
    <w:p>
      <w:r/>
      <w:r>
        <w:t>It's a small change that can make every mirror a little less menacing.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2">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https://thefightmag.com/2026/07/its-my-body-and-ill-cry-if-i-want-to/</w:t>
        </w:r>
      </w:hyperlink>
      <w:r>
        <w:t xml:space="preserve"> - Please view link - unable to able to access data</w:t>
      </w:r>
      <w:r/>
    </w:p>
    <w:p>
      <w:pPr>
        <w:pStyle w:val="ListNumber"/>
        <w:spacing w:line="240" w:lineRule="auto"/>
        <w:ind w:left="720"/>
      </w:pPr>
      <w:r/>
      <w:hyperlink r:id="rId10">
        <w:r>
          <w:rPr>
            <w:color w:val="0000EE"/>
            <w:u w:val="single"/>
          </w:rPr>
          <w:t>https://www.hopkinsmedicine.org/health/conditions-and-diseases/body-dysmorphic-disorder</w:t>
        </w:r>
      </w:hyperlink>
      <w:r>
        <w:t xml:space="preserve"> - Johns Hopkins Medicine provides an overview of Body Dysmorphic Disorder (BDD), describing it as a mental health issue where individuals become excessively concerned about perceived flaws in their appearance. The article outlines common symptoms, including constant mirror checking, avoiding mirrors, and seeking reassurance about one's looks. It also discusses potential causes, such as environmental, psychological, and biological factors, and highlights risk factors like a family history of BDD and abnormal levels of brain chemicals. Treatment options include cognitive-behavioural therapy (CBT) and medications like selective serotonin reuptake inhibitors (SSRIs).</w:t>
      </w:r>
      <w:r/>
    </w:p>
    <w:p>
      <w:pPr>
        <w:pStyle w:val="ListNumber"/>
        <w:spacing w:line="240" w:lineRule="auto"/>
        <w:ind w:left="720"/>
      </w:pPr>
      <w:r/>
      <w:hyperlink r:id="rId13">
        <w:r>
          <w:rPr>
            <w:color w:val="0000EE"/>
            <w:u w:val="single"/>
          </w:rPr>
          <w:t>https://www.mayoclinic.org/diseases-conditions/body-dysmorphic-disorder/diagnosis-treatment/drc-20353944</w:t>
        </w:r>
      </w:hyperlink>
      <w:r>
        <w:t xml:space="preserve"> - The Mayo Clinic offers comprehensive information on Body Dysmorphic Disorder (BDD), detailing its diagnosis and treatment. The article explains that BDD is diagnosed through a psychological evaluation assessing thoughts, feelings, and behaviours related to negative self-image. Treatment often involves a combination of cognitive-behavioural therapy (CBT) and medications. CBT focuses on challenging negative thoughts and behaviours, while medications, particularly SSRIs, can help control obsessive thoughts and compulsive behaviours. The article also notes that hospitalization may be necessary in severe cases.</w:t>
      </w:r>
      <w:r/>
    </w:p>
    <w:p>
      <w:pPr>
        <w:pStyle w:val="ListNumber"/>
        <w:spacing w:line="240" w:lineRule="auto"/>
        <w:ind w:left="720"/>
      </w:pPr>
      <w:r/>
      <w:hyperlink r:id="rId11">
        <w:r>
          <w:rPr>
            <w:color w:val="0000EE"/>
            <w:u w:val="single"/>
          </w:rPr>
          <w:t>https://www.clevelandclinic.org/health/diseases/9888-body-dysmorphic-disorder</w:t>
        </w:r>
      </w:hyperlink>
      <w:r>
        <w:t xml:space="preserve"> - Cleveland Clinic provides insights into Body Dysmorphic Disorder (BDD), describing it as a mental health condition where individuals are preoccupied with perceived flaws in their appearance. The article outlines symptoms such as mirror checking, avoiding mirrors, and seeking reassurance. It discusses diagnostic criteria, including the impact on daily life and the need to rule out other conditions. Treatment options include cognitive-behavioural therapy (CBT) and medications like SSRIs. The article also mentions that cosmetic surgery is not recommended for BDD, as it hasn't been shown to improve symptoms.</w:t>
      </w:r>
      <w:r/>
    </w:p>
    <w:p>
      <w:pPr>
        <w:pStyle w:val="ListNumber"/>
        <w:spacing w:line="240" w:lineRule="auto"/>
        <w:ind w:left="720"/>
      </w:pPr>
      <w:r/>
      <w:hyperlink r:id="rId14">
        <w:r>
          <w:rPr>
            <w:color w:val="0000EE"/>
            <w:u w:val="single"/>
          </w:rPr>
          <w:t>https://www.ncbi.nlm.nih.gov/books/NBK555901/</w:t>
        </w:r>
      </w:hyperlink>
      <w:r>
        <w:t xml:space="preserve"> - The National Center for Biotechnology Information (NCBI) provides a detailed overview of Body Dysmorphic Disorder (BDD), including its treatment and management. The article discusses the ineffectiveness of cosmetic surgical solutions for perceived physical defects in BDD patients. It highlights that a combination of medications and cognitive-behavioural therapy (CBT) can be effective. First-line pharmacotherapeutic interventions include clomipramine and high doses of selective serotonin reuptake inhibitors (SSRIs). The article also emphasizes the importance of establishing a therapeutic rapport and educating patients about their illness.</w:t>
      </w:r>
      <w:r/>
    </w:p>
    <w:p>
      <w:pPr>
        <w:pStyle w:val="ListNumber"/>
        <w:spacing w:line="240" w:lineRule="auto"/>
        <w:ind w:left="720"/>
      </w:pPr>
      <w:r/>
      <w:hyperlink r:id="rId12">
        <w:r>
          <w:rPr>
            <w:color w:val="0000EE"/>
            <w:u w:val="single"/>
          </w:rPr>
          <w:t>https://www.ncbi.nlm.nih.gov/pmc/articles/PMC1001234/</w:t>
        </w:r>
      </w:hyperlink>
      <w:r>
        <w:t xml:space="preserve"> - An article from the National Center for Biotechnology Information (NCBI) discusses the prevalence and risk factors of Body Dysmorphic Disorder (BDD). It notes that BDD affects both men and women equally, with an estimated prevalence of about 1 in 100 people. The article identifies risk factors such as a family history of BDD or similar mental disorders, abnormal levels of brain chemicals, and certain personality types. It also mentions that BDD often begins in adolescence or teenage years and can lead to severe depression and suicidal thoughts if left untreated.</w:t>
      </w:r>
      <w:r/>
    </w:p>
    <w:p>
      <w:pPr>
        <w:pStyle w:val="ListNumber"/>
        <w:spacing w:line="240" w:lineRule="auto"/>
        <w:ind w:left="720"/>
      </w:pPr>
      <w:r/>
      <w:hyperlink r:id="rId12">
        <w:r>
          <w:rPr>
            <w:color w:val="0000EE"/>
            <w:u w:val="single"/>
          </w:rPr>
          <w:t>https://www.ncbi.nlm.nih.gov/pmc/articles/PMC1001234/</w:t>
        </w:r>
      </w:hyperlink>
      <w:r>
        <w:t xml:space="preserve"> - An article from the National Center for Biotechnology Information (NCBI) discusses the prevalence and risk factors of Body Dysmorphic Disorder (BDD). It notes that BDD affects both men and women equally, with an estimated prevalence of about 1 in 100 people. The article identifies risk factors such as a family history of BDD or similar mental disorders, abnormal levels of brain chemicals, and certain personality types. It also mentions that BDD often begins in adolescence or teenage years and can lead to severe depression and suicidal thoughts if left untreated.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its-my-body-and-ill-cry-if-i-want-to/" TargetMode="External"/><Relationship Id="rId10" Type="http://schemas.openxmlformats.org/officeDocument/2006/relationships/hyperlink" Target="https://www.hopkinsmedicine.org/health/conditions-and-diseases/body-dysmorphic-disorder" TargetMode="External"/><Relationship Id="rId11" Type="http://schemas.openxmlformats.org/officeDocument/2006/relationships/hyperlink" Target="https://www.clevelandclinic.org/health/diseases/9888-body-dysmorphic-disorder" TargetMode="External"/><Relationship Id="rId12" Type="http://schemas.openxmlformats.org/officeDocument/2006/relationships/hyperlink" Target="https://www.ncbi.nlm.nih.gov/pmc/articles/PMC1001234/" TargetMode="External"/><Relationship Id="rId13" Type="http://schemas.openxmlformats.org/officeDocument/2006/relationships/hyperlink" Target="https://www.mayoclinic.org/diseases-conditions/body-dysmorphic-disorder/diagnosis-treatment/drc-20353944" TargetMode="External"/><Relationship Id="rId14" Type="http://schemas.openxmlformats.org/officeDocument/2006/relationships/hyperlink" Target="https://www.ncbi.nlm.nih.gov/books/NBK5559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