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Overview of Argentina’s ESI at 20: Progress, Pushback and What’s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facts and parents alike are watching Argentina’s 20-year ESI story unfold: students, educators and health experts report clear prevention wins, while new political moves and cultural battles put lessons about gender and identity back at the centre of public debate. Here’s a lively, practical look at what changed, why it matters and what families should know.</w:t>
      </w:r>
      <w:r/>
    </w:p>
    <w:p>
      <w:r/>
      <w:r>
        <w:t>Essential Takeaways</w:t>
      </w:r>
      <w:r/>
      <w:r/>
    </w:p>
    <w:p>
      <w:pPr>
        <w:pStyle w:val="ListBullet"/>
        <w:spacing w:line="240" w:lineRule="auto"/>
        <w:ind w:left="720"/>
      </w:pPr>
      <w:r/>
      <w:r>
        <w:rPr>
          <w:b/>
        </w:rPr>
        <w:t>Measured gains:</w:t>
      </w:r>
      <w:r>
        <w:t xml:space="preserve"> Studies link ESI to better detection of abuse, lower teen pregnancy rates and improved student recognition of peer violence, with a fall in adolescent pregnancies between 2014 and 2020.</w:t>
      </w:r>
      <w:r/>
    </w:p>
    <w:p>
      <w:pPr>
        <w:pStyle w:val="ListBullet"/>
        <w:spacing w:line="240" w:lineRule="auto"/>
        <w:ind w:left="720"/>
      </w:pPr>
      <w:r/>
      <w:r>
        <w:rPr>
          <w:b/>
        </w:rPr>
        <w:t>Mixed health signals:</w:t>
      </w:r>
      <w:r>
        <w:t xml:space="preserve"> Some STIs rose while others fell; experts say multiple factors , not just ESI , shape those trends.</w:t>
      </w:r>
      <w:r/>
    </w:p>
    <w:p>
      <w:pPr>
        <w:pStyle w:val="ListBullet"/>
        <w:spacing w:line="240" w:lineRule="auto"/>
        <w:ind w:left="720"/>
      </w:pPr>
      <w:r/>
      <w:r>
        <w:rPr>
          <w:b/>
        </w:rPr>
        <w:t>Curriculum shift:</w:t>
      </w:r>
      <w:r>
        <w:t xml:space="preserve"> Since 2018 the ESI in practice broadened to include gender perspective, consent and sexual diversity, changing how teachers approach classwork.</w:t>
      </w:r>
      <w:r/>
    </w:p>
    <w:p>
      <w:pPr>
        <w:pStyle w:val="ListBullet"/>
        <w:spacing w:line="240" w:lineRule="auto"/>
        <w:ind w:left="720"/>
      </w:pPr>
      <w:r/>
      <w:r>
        <w:rPr>
          <w:b/>
        </w:rPr>
        <w:t>Political flashpoint:</w:t>
      </w:r>
      <w:r>
        <w:t xml:space="preserve"> New government proposals and libertarian critics seek to narrow ESI back to biological prevention, sparking legal fights over related gender laws.</w:t>
      </w:r>
      <w:r/>
    </w:p>
    <w:p>
      <w:pPr>
        <w:pStyle w:val="ListBullet"/>
        <w:spacing w:line="240" w:lineRule="auto"/>
        <w:ind w:left="720"/>
      </w:pPr>
      <w:r/>
      <w:r>
        <w:rPr>
          <w:b/>
        </w:rPr>
        <w:t>Practical tip:</w:t>
      </w:r>
      <w:r>
        <w:t xml:space="preserve"> Families should talk early and often about consent and boundaries; schools can be partners, but local implementation and resources vary.</w:t>
      </w:r>
      <w:r/>
      <w:r/>
    </w:p>
    <w:p>
      <w:pPr>
        <w:pStyle w:val="Heading2"/>
      </w:pPr>
      <w:r>
        <w:t>Why educators call the ESI a quiet revolution</w:t>
      </w:r>
      <w:r/>
    </w:p>
    <w:p>
      <w:r/>
      <w:r>
        <w:t>The strongest, most immediate impact of the ESI has been cultural: children now have language to name abuse, boundaries and bodily autonomy, and that feels tangible in classrooms, where teachers report calmer, more informed conversations. According to education specialists, the original 2006 law was more limited in scope; over time it acquired a life of its own and became a broader pedagogical tool. For parents this matters because it means sex education is no longer a single lesson in adolescence but an ongoing conversation.</w:t>
      </w:r>
      <w:r/>
    </w:p>
    <w:p>
      <w:r/>
      <w:r>
        <w:t>The backstory helps explain the change. The 2006 law arrived amid fierce backlash from conservative and religious groups. Since then, additional legislation on gender and identity has layered onto ESI, so schools teach a wider mix of biology, prevention and social topics. If you’re deciding what to discuss at home, start small: use age‑appropriate language about bodies and consent long before puberty, and you’ll be less likely to be blindsided later.</w:t>
      </w:r>
      <w:r/>
    </w:p>
    <w:p>
      <w:pPr>
        <w:pStyle w:val="Heading2"/>
      </w:pPr>
      <w:r>
        <w:t>What the data really say about health outcomes</w:t>
      </w:r>
      <w:r/>
    </w:p>
    <w:p>
      <w:r/>
      <w:r>
        <w:t>Statistics paint a mixed picture: there were notable falls in adolescent pregnancy in the 2014–2020 period, and some STI notifications dipped, but other infections, like syphilis, rose again recently. Health experts caution that you can’t blame or credit a single policy for complex trends. Funding cuts, condom distribution, access to services and changing behaviours all influence outcomes.</w:t>
      </w:r>
      <w:r/>
    </w:p>
    <w:p>
      <w:r/>
      <w:r>
        <w:t>That caveat is useful for parents and policymakers. Rather than expecting the ESI to be a silver bullet, treat it as one element in prevention. Advocate for steady resources at local level: schools need training, condoms and clear referral pathways to health services if education is to translate into safer practices.</w:t>
      </w:r>
      <w:r/>
    </w:p>
    <w:p>
      <w:pPr>
        <w:pStyle w:val="Heading2"/>
      </w:pPr>
      <w:r>
        <w:t>The fight over gender: curriculum, identity and politics</w:t>
      </w:r>
      <w:r/>
    </w:p>
    <w:p>
      <w:r/>
      <w:r>
        <w:t>The ESI’s evolution to include gender identity and diversity is the central bone of contention today. Supporters argue this expansion gives students tools to respect difference and spot abuse; critics say it goes beyond prevention and should be handled by families. The debate accelerated around 2018 and was amplified by laws on gender identity and wider diversity policies that followed.</w:t>
      </w:r>
      <w:r/>
    </w:p>
    <w:p>
      <w:r/>
      <w:r>
        <w:t>Politics sharpened the clash. Some officials and parties want to roll back the law’s scope and return to a narrower focus on anatomy and disease prevention. Others see that as erasing rights and leaving children less equipped to understand consent and inclusion. If you’re a parent worried about what your child learns, ask for local curriculum outlines and meet teachers , transparency often eases suspicion and helps everyone focus on shared goals like safety.</w:t>
      </w:r>
      <w:r/>
    </w:p>
    <w:p>
      <w:pPr>
        <w:pStyle w:val="Heading2"/>
      </w:pPr>
      <w:r>
        <w:t>Implementation gaps: why outcomes vary across the country</w:t>
      </w:r>
      <w:r/>
    </w:p>
    <w:p>
      <w:r/>
      <w:r>
        <w:t>Even generous laws don’t work the same everywhere. Implementation has been uneven between provinces and schools, and funding shortfalls have hit supplies such as condoms , a striking practical problem. NGOs and health foundations point out that halfway measures, like patchy teacher training or interrupted distribution of resources, blunt the law’s impact.</w:t>
      </w:r>
      <w:r/>
    </w:p>
    <w:p>
      <w:r/>
      <w:r>
        <w:t>This is a place where community action helps. If you see a shortfall in your area, raise it with school councils, local health clinics or parent groups. Simple wins , regular teacher training sessions, clear referral lists for counselling, or restored condom supply , make a tangible difference between theory and practice.</w:t>
      </w:r>
      <w:r/>
    </w:p>
    <w:p>
      <w:pPr>
        <w:pStyle w:val="Heading2"/>
      </w:pPr>
      <w:r>
        <w:t>What happens next: legal battles, policy proposals and practical choices</w:t>
      </w:r>
      <w:r/>
    </w:p>
    <w:p>
      <w:r/>
      <w:r>
        <w:t>The next chapter looks messy and meaningful. The current administration and some legislators have signalled moves to narrow ESI’s reach, while courts and civil society have pushed back to protect gender‑related rights. Meanwhile, families are left making practical choices: engage with schools, insist on clear communication, and teach consent and safety at home.</w:t>
      </w:r>
      <w:r/>
    </w:p>
    <w:p>
      <w:r/>
      <w:r>
        <w:t>For parents and carers, the best immediate step is practical and human: talk openly with your child about bodies, privacy and consent, check what schools are teaching, and insist that local authorities keep prevention and student safety front and centre. It’s a small set of actions that can preserve the gains while the wider political fight plays out.</w:t>
      </w:r>
      <w:r/>
    </w:p>
    <w:p>
      <w:r/>
      <w:r>
        <w:t>It's a small change that can make every classroom a safer place.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3">
        <w:r>
          <w:rPr>
            <w:color w:val="0000EE"/>
            <w:u w:val="single"/>
          </w:rPr>
          <w:t>[6]</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10">
        <w:r>
          <w:rPr>
            <w:color w:val="0000EE"/>
            <w:u w:val="single"/>
          </w:rPr>
          <w:t>[4]</w:t>
        </w:r>
      </w:hyperlink>
      <w:r>
        <w:t xml:space="preserve">, </w:t>
      </w:r>
      <w:hyperlink r:id="rId13">
        <w:r>
          <w:rPr>
            <w:color w:val="0000EE"/>
            <w:u w:val="single"/>
          </w:rPr>
          <w:t>[6]</w:t>
        </w:r>
      </w:hyperlink>
      <w:r>
        <w:t xml:space="preserve">- Paragraph 6: </w:t>
      </w:r>
      <w:hyperlink r:id="rId11">
        <w:r>
          <w:rPr>
            <w:color w:val="0000EE"/>
            <w:u w:val="single"/>
          </w:rPr>
          <w:t>[3]</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https://www.lanacion.com.ar/sociedad/a-20-anos-de-la-ley-de-esi-en-la-argentina-el-balance-y-que-planea-hacer-el-gobierno-nid27072026/</w:t>
        </w:r>
      </w:hyperlink>
      <w:r>
        <w:t xml:space="preserve"> - Please view link - unable to able to access data</w:t>
      </w:r>
      <w:r/>
    </w:p>
    <w:p>
      <w:pPr>
        <w:pStyle w:val="ListNumber"/>
        <w:spacing w:line="240" w:lineRule="auto"/>
        <w:ind w:left="720"/>
      </w:pPr>
      <w:r/>
      <w:hyperlink r:id="rId9">
        <w:r>
          <w:rPr>
            <w:color w:val="0000EE"/>
            <w:u w:val="single"/>
          </w:rPr>
          <w:t>https://www.lanacion.com.ar/sociedad/a-20-anos-de-la-ley-de-esi-en-la-argentina-el-balance-y-que-planea-hacer-el-gobierno-nid27072026/</w:t>
        </w:r>
      </w:hyperlink>
      <w:r>
        <w:t xml:space="preserve"> - This article from La Nación discusses the 20th anniversary of Argentina's Comprehensive Sexual Education (ESI) Law. It highlights the law's achievements in preventing and detecting abuse, noting that between 70% and 80% of children and adolescents can identify abuse situations due to school-based content. The adolescent pregnancy rate decreased by 49% between 2014 and 2020, and half of the students reported recognizing peer violence. The article also addresses political and ideological disputes surrounding the law and outlines the government's future plans for ESI.</w:t>
      </w:r>
      <w:r/>
    </w:p>
    <w:p>
      <w:pPr>
        <w:pStyle w:val="ListNumber"/>
        <w:spacing w:line="240" w:lineRule="auto"/>
        <w:ind w:left="720"/>
      </w:pPr>
      <w:r/>
      <w:hyperlink r:id="rId11">
        <w:r>
          <w:rPr>
            <w:color w:val="0000EE"/>
            <w:u w:val="single"/>
          </w:rPr>
          <w:t>https://www.infobae.com/politica/2026/07/01/la-discusion-por-la-educacion-sexual-integral-que-muestran-las-estadisticas-y-que-responden-los-especialistas/</w:t>
        </w:r>
      </w:hyperlink>
      <w:r>
        <w:t xml:space="preserve"> - Infobae's article examines the ongoing debate over Argentina's Comprehensive Sexual Education (ESI) following comments from Buenos Aires Deputy Mayor Clara Muzzio questioning its effectiveness in reducing sexually transmitted diseases. Specialists defend ESI, stating it has strengthened access to sexual health information. The piece delves into statistical data and expert responses to the controversy, emphasizing the importance of ESI in promoting sexual health education.</w:t>
      </w:r>
      <w:r/>
    </w:p>
    <w:p>
      <w:pPr>
        <w:pStyle w:val="ListNumber"/>
        <w:spacing w:line="240" w:lineRule="auto"/>
        <w:ind w:left="720"/>
      </w:pPr>
      <w:r/>
      <w:hyperlink r:id="rId10">
        <w:r>
          <w:rPr>
            <w:color w:val="0000EE"/>
            <w:u w:val="single"/>
          </w:rPr>
          <w:t>https://www.infobae.com/sociedad/2026/06/25/sexo-tabues-y-prejuicios-por-que-la-esi-sigue-generando-resistencias-a-20-anos-de-su-creacion/?outputType=amp-type</w:t>
        </w:r>
      </w:hyperlink>
      <w:r>
        <w:t xml:space="preserve"> - This Infobae article explores the persistent resistance to Argentina's Comprehensive Sexual Education (ESI) two decades after its enactment. Professor Ayelén Orduna discusses obstacles in addressing sexuality openly, the role of families, and challenges in ensuring comprehensive education. The piece highlights that despite ESI's legal status, societal discomfort and prejudices continue to impede its full implementation.</w:t>
      </w:r>
      <w:r/>
    </w:p>
    <w:p>
      <w:pPr>
        <w:pStyle w:val="ListNumber"/>
        <w:spacing w:line="240" w:lineRule="auto"/>
        <w:ind w:left="720"/>
      </w:pPr>
      <w:r/>
      <w:hyperlink r:id="rId12">
        <w:r>
          <w:rPr>
            <w:color w:val="0000EE"/>
            <w:u w:val="single"/>
          </w:rPr>
          <w:t>https://cendie.abc.gob.ar/revistas/index.php/revistaanales/article/view/1531</w:t>
        </w:r>
      </w:hyperlink>
      <w:r>
        <w:t xml:space="preserve"> - Anales de la Educación Común's article by Graciela Morgade analyses Argentina's Comprehensive Sexual Education (ESI) Law, enacted in 2006. It discusses the law's significance in terms of pedagogy and politics, noting that its implementation was not without strong debates and negotiations. The piece highlights controversies regarding the definition and interdependence of rights among children, families, and educators.</w:t>
      </w:r>
      <w:r/>
    </w:p>
    <w:p>
      <w:pPr>
        <w:pStyle w:val="ListNumber"/>
        <w:spacing w:line="240" w:lineRule="auto"/>
        <w:ind w:left="720"/>
      </w:pPr>
      <w:r/>
      <w:hyperlink r:id="rId13">
        <w:r>
          <w:rPr>
            <w:color w:val="0000EE"/>
            <w:u w:val="single"/>
          </w:rPr>
          <w:t>https://cerac.unlpam.edu.ar/index.php/els/article/view/2218</w:t>
        </w:r>
      </w:hyperlink>
      <w:r>
        <w:t xml:space="preserve"> - This article from Educación, Lenguaje y Sociedad examines the debates surrounding sexual education in Argentine public secondary schools, focusing on the application of the Comprehensive Sexual Education (ESI) Law ten years after its enactment. The authors suggest that the law's content does not clearly appear in daily teaching practices, indicating a gap between the law's sanction and its implementation.</w:t>
      </w:r>
      <w:r/>
    </w:p>
    <w:p>
      <w:pPr>
        <w:pStyle w:val="ListNumber"/>
        <w:spacing w:line="240" w:lineRule="auto"/>
        <w:ind w:left="720"/>
      </w:pPr>
      <w:r/>
      <w:hyperlink r:id="rId14">
        <w:r>
          <w:rPr>
            <w:color w:val="0000EE"/>
            <w:u w:val="single"/>
          </w:rPr>
          <w:t>https://elpais.com/america/2025-11-29/el-congreso-peruano-aprueba-una-norma-que-elimina-el-enfoque-de-genero-es-un-retroceso-de-decadas-y-es-inaplicable.html</w:t>
        </w:r>
      </w:hyperlink>
      <w:r>
        <w:t xml:space="preserve"> - El País reports on the Peruvian Congress's approval of a law eliminating the gender perspective from all public policies, replacing Comprehensive Sexual Education (ESI) with a 'scientific, biological, and ethical' approach. The law, driven by conservative congresswoman Milagros Jáuregui, has been criticized by feminist and human rights organizations as a setback of nearly 20 years in efforts against gender-based violence and for equality.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anacion.com.ar/sociedad/a-20-anos-de-la-ley-de-esi-en-la-argentina-el-balance-y-que-planea-hacer-el-gobierno-nid27072026/" TargetMode="External"/><Relationship Id="rId10" Type="http://schemas.openxmlformats.org/officeDocument/2006/relationships/hyperlink" Target="https://www.infobae.com/sociedad/2026/06/25/sexo-tabues-y-prejuicios-por-que-la-esi-sigue-generando-resistencias-a-20-anos-de-su-creacion/?outputType=amp-type" TargetMode="External"/><Relationship Id="rId11" Type="http://schemas.openxmlformats.org/officeDocument/2006/relationships/hyperlink" Target="https://www.infobae.com/politica/2026/07/01/la-discusion-por-la-educacion-sexual-integral-que-muestran-las-estadisticas-y-que-responden-los-especialistas/" TargetMode="External"/><Relationship Id="rId12" Type="http://schemas.openxmlformats.org/officeDocument/2006/relationships/hyperlink" Target="https://cendie.abc.gob.ar/revistas/index.php/revistaanales/article/view/1531" TargetMode="External"/><Relationship Id="rId13" Type="http://schemas.openxmlformats.org/officeDocument/2006/relationships/hyperlink" Target="https://cerac.unlpam.edu.ar/index.php/els/article/view/2218" TargetMode="External"/><Relationship Id="rId14" Type="http://schemas.openxmlformats.org/officeDocument/2006/relationships/hyperlink" Target="https://elpais.com/america/2025-11-29/el-congreso-peruano-aprueba-una-norma-que-elimina-el-enfoque-de-genero-es-un-retroceso-de-decadas-y-es-inaplicabl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