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Stop the Sexualization of Children Act: What Parents and Schools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calling attention to a new federal push that would strip many K–12 classrooms of books, activities and support programs mentioning transgender and other LGBTQ people; the bills have moved through House committees and now face a Senate review, with big implications for schools, families and librarians.</w:t>
      </w:r>
      <w:r/>
    </w:p>
    <w:p>
      <w:r/>
      <w:r>
        <w:t>Essential Takeaways</w:t>
      </w:r>
      <w:r/>
      <w:r/>
    </w:p>
    <w:p>
      <w:pPr>
        <w:pStyle w:val="ListBullet"/>
        <w:spacing w:line="240" w:lineRule="auto"/>
        <w:ind w:left="720"/>
      </w:pPr>
      <w:r/>
      <w:r>
        <w:rPr>
          <w:b/>
        </w:rPr>
        <w:t>What it does:</w:t>
      </w:r>
      <w:r>
        <w:t xml:space="preserve"> The Stop the Sexualization of Children Act would bar public schools from using federal funds for programmes, activities or materials for under‑18s if they include what the bill labels “sexually oriented material,” a phrase that explicitly lists “gender dysphoria or transgenderism.”</w:t>
      </w:r>
      <w:r/>
    </w:p>
    <w:p>
      <w:pPr>
        <w:pStyle w:val="ListBullet"/>
        <w:spacing w:line="240" w:lineRule="auto"/>
        <w:ind w:left="720"/>
      </w:pPr>
      <w:r/>
      <w:r>
        <w:rPr>
          <w:b/>
        </w:rPr>
        <w:t>Wide reach:</w:t>
      </w:r>
      <w:r>
        <w:t xml:space="preserve"> Because nearly all public schools receive some federal money, the rule could affect libraries, classroom reads, Pride events and support groups across the country.</w:t>
      </w:r>
      <w:r/>
    </w:p>
    <w:p>
      <w:pPr>
        <w:pStyle w:val="ListBullet"/>
        <w:spacing w:line="240" w:lineRule="auto"/>
        <w:ind w:left="720"/>
      </w:pPr>
      <w:r/>
      <w:r>
        <w:rPr>
          <w:b/>
        </w:rPr>
        <w:t>Vague definitions:</w:t>
      </w:r>
      <w:r>
        <w:t xml:space="preserve"> The bill’s broad language , including terms like “lewd or lascivious dancing” , risks casting ordinary LGBTQ visibility, such as drag story times or inclusive picture books, as prohibited.</w:t>
      </w:r>
      <w:r/>
    </w:p>
    <w:p>
      <w:pPr>
        <w:pStyle w:val="ListBullet"/>
        <w:spacing w:line="240" w:lineRule="auto"/>
        <w:ind w:left="720"/>
      </w:pPr>
      <w:r/>
      <w:r>
        <w:rPr>
          <w:b/>
        </w:rPr>
        <w:t>Pushback:</w:t>
      </w:r>
      <w:r>
        <w:t xml:space="preserve"> Major library and author groups have criticised the measure and legal analysts warn it could chill free expression and school programmes.</w:t>
      </w:r>
      <w:r/>
    </w:p>
    <w:p>
      <w:pPr>
        <w:pStyle w:val="ListBullet"/>
        <w:spacing w:line="240" w:lineRule="auto"/>
        <w:ind w:left="720"/>
      </w:pPr>
      <w:r/>
      <w:r>
        <w:rPr>
          <w:b/>
        </w:rPr>
        <w:t>Practical reality:</w:t>
      </w:r>
      <w:r>
        <w:t xml:space="preserve"> Exceptions for “standard science” and classic literature are narrow and tied to dated lists that may skew cultural representation.</w:t>
      </w:r>
      <w:r/>
      <w:r/>
    </w:p>
    <w:p>
      <w:pPr>
        <w:pStyle w:val="Heading2"/>
      </w:pPr>
      <w:r>
        <w:t>What the bill actually says and why the wording matters</w:t>
      </w:r>
      <w:r/>
    </w:p>
    <w:p>
      <w:r/>
      <w:r>
        <w:t>Startlingly broad language is the bill’s clearest headline. According to committee texts and expert summaries, the legislation forbids federal funding for programmes or materials that the law defines as “sexually oriented,” and it explicitly names gender dysphoria and transgenderism as examples. That means a school could be at risk simply for hosting a trans‑inclusive story time or running an LGBTQ support group.</w:t>
      </w:r>
      <w:r/>
    </w:p>
    <w:p>
      <w:r/>
      <w:r>
        <w:t>Legal groups and library associations have already flagged the vagueness. The American Library Association has denounced the bill, noting it could be used to remove books and programming beyond anything most people would consider sexual. In practice, school administrators who fear losing federal money may opt to pre‑emptively strip out LGBTQ content, even when that content is age appropriate.</w:t>
      </w:r>
      <w:r/>
    </w:p>
    <w:p>
      <w:pPr>
        <w:pStyle w:val="Heading2"/>
      </w:pPr>
      <w:r>
        <w:t>How this overlaps with other proposed censorship measures</w:t>
      </w:r>
      <w:r/>
    </w:p>
    <w:p>
      <w:r/>
      <w:r>
        <w:t>This bill isn’t alone. A companion Senate bill shares almost identical wording, which often signals lawmakers want to move fast. Meanwhile, another House bill would bar schools from “advancing” gender ideology and force notification when a child’s name, pronouns or bathroom accommodations are changed. Those proposals are sitting in the same committees, and analysts have raised the distinct possibility they could be merged or advanced together.</w:t>
      </w:r>
      <w:r/>
    </w:p>
    <w:p>
      <w:r/>
      <w:r>
        <w:t>The practical effect is a patchwork of federal pressure that combines funding threats with requirements about what schools can teach and how they treat trans and nonbinary students. Librarians, teachers and parents are watching because a single combined law could sweep far wider than any one bill on its own.</w:t>
      </w:r>
      <w:r/>
    </w:p>
    <w:p>
      <w:pPr>
        <w:pStyle w:val="Heading2"/>
      </w:pPr>
      <w:r>
        <w:t>Why teachers, librarians and authors are concerned</w:t>
      </w:r>
      <w:r/>
    </w:p>
    <w:p>
      <w:r/>
      <w:r>
        <w:t>You can feel the chill already. Book groups and the Authors Guild have said the bill would amount to a federal book ban; library advocates warn it will translate into local censorship. Legal analyses from free speech and children’s literature experts point out that the wording could be applied inconsistently, giving school boards a pretext to remove books that simply include LGBTQ characters or families.</w:t>
      </w:r>
      <w:r/>
    </w:p>
    <w:p>
      <w:r/>
      <w:r>
        <w:t>There’s also a cultural sting: exceptions for “classic” literature rely on decades‑old lists that critics say skew white and male, while science exemptions don’t fix the problem of day‑to‑day classroom or library decisions. Practically, many educators will choose the path of least resistance and avoid LGBTQ content altogether, which harms pupils who need to see themselves represented.</w:t>
      </w:r>
      <w:r/>
    </w:p>
    <w:p>
      <w:pPr>
        <w:pStyle w:val="Heading2"/>
      </w:pPr>
      <w:r>
        <w:t>What this would mean for students and families</w:t>
      </w:r>
      <w:r/>
    </w:p>
    <w:p>
      <w:r/>
      <w:r>
        <w:t>If enacted, these measures would stigmatise LGBTQ children and families and limit resources that help vulnerable kids. Support groups, assemblies and visible signs of inclusion can be lifelines for queer students; removing them sends a message that those lives are less legitimate. Beyond the immediate harm to LGBTQ pupils, all students lose out on a fuller picture of the world and the chance to learn empathy.</w:t>
      </w:r>
      <w:r/>
    </w:p>
    <w:p>
      <w:r/>
      <w:r>
        <w:t>Advocates point out that while sexual content unsuitable for children should be governed carefully by age and context, including trans or queer characters is not the same thing as sexualising material , and treating it like that blurs important lines in ways that can be deeply damaging.</w:t>
      </w:r>
      <w:r/>
    </w:p>
    <w:p>
      <w:pPr>
        <w:pStyle w:val="Heading2"/>
      </w:pPr>
      <w:r>
        <w:t>What parents, teachers and librarians can do now</w:t>
      </w:r>
      <w:r/>
    </w:p>
    <w:p>
      <w:r/>
      <w:r>
        <w:t>There are practical responses. Contacting members of Congress, especially those on the Senate HELP committee, is an immediate step; many organisations have simple toolkits for reaching representatives. Libraries and school districts can review their policies, document decisions, and build coalitions with parent groups and local civil‑rights organisations. Teachers should keep records of curricular intent and age appropriateness, and librarians can ensure transparent selection policies that explain why materials belong on shelves.</w:t>
      </w:r>
      <w:r/>
    </w:p>
    <w:p>
      <w:r/>
      <w:r>
        <w:t>Legal and advocacy groups recommend preparedness rather than panic: know your district’s funding sources, lean on professional associations for guidance, and work with community allies to explain how inclusive materials support student wellbeing.</w:t>
      </w:r>
      <w:r/>
    </w:p>
    <w:p>
      <w:r/>
      <w:r>
        <w:t>It's a small change to civic engagement that could make every story hour, classroom read and student support group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https://epgn.com/2026/07/27/book-ban-and-school-censorship-bills-advance-in-congress/</w:t>
        </w:r>
      </w:hyperlink>
      <w:r>
        <w:t xml:space="preserve"> - Please view link - unable to able to access data</w:t>
      </w:r>
      <w:r/>
    </w:p>
    <w:p>
      <w:pPr>
        <w:pStyle w:val="ListNumber"/>
        <w:spacing w:line="240" w:lineRule="auto"/>
        <w:ind w:left="720"/>
      </w:pPr>
      <w:r/>
      <w:hyperlink r:id="rId10">
        <w:r>
          <w:rPr>
            <w:color w:val="0000EE"/>
            <w:u w:val="single"/>
          </w:rPr>
          <w:t>https://www.ala.org/news/2026/02/ala-denounces-HR-7661</w:t>
        </w:r>
      </w:hyperlink>
      <w:r>
        <w:t xml:space="preserve"> - The American Library Association (ALA) has denounced H.R. 7661, the 'Stop the Sexualization of Children Act,' introduced on February 24, 2026. ALA President Sam Helmick stated that the bill is not about protecting children but about granting politicians broad authority to restrict whose stories are allowed on shelves. The ALA advocates for parental guidance in children's reading and opposes political interference in educational materials. They urge Congress to support the Right to Read Act, which focuses on well-resourced school libraries and evidence-based literacy instruction.</w:t>
      </w:r>
      <w:r/>
    </w:p>
    <w:p>
      <w:pPr>
        <w:pStyle w:val="ListNumber"/>
        <w:spacing w:line="240" w:lineRule="auto"/>
        <w:ind w:left="720"/>
      </w:pPr>
      <w:r/>
      <w:hyperlink r:id="rId12">
        <w:r>
          <w:rPr>
            <w:color w:val="0000EE"/>
            <w:u w:val="single"/>
          </w:rPr>
          <w:t>https://cbldf.org/2026/03/a-legal-look-at-the-book-ban-bill-hr-7661/</w:t>
        </w:r>
      </w:hyperlink>
      <w:r>
        <w:t xml:space="preserve"> - The Comic Book Legal Defense Fund (CBLDF) provides a legal analysis of H.R. 7661, the 'Stop the Sexualization of Children Act.' The article argues that the bill is an unconstitutional campaign-year ploy aimed at scoring political points by portraying opponents as proponents of sexualizing children. It highlights the bill's broad definition of 'sexually oriented material,' which includes any depiction or simulation of sexually explicit conduct and material involving gender dysphoria or transgenderism, potentially leading to widespread censorship in educational settings.</w:t>
      </w:r>
      <w:r/>
    </w:p>
    <w:p>
      <w:pPr>
        <w:pStyle w:val="ListNumber"/>
        <w:spacing w:line="240" w:lineRule="auto"/>
        <w:ind w:left="720"/>
      </w:pPr>
      <w:r/>
      <w:hyperlink r:id="rId11">
        <w:r>
          <w:rPr>
            <w:color w:val="0000EE"/>
            <w:u w:val="single"/>
          </w:rPr>
          <w:t>https://policybrief.co/legislation/hr7661-119</w:t>
        </w:r>
      </w:hyperlink>
      <w:r>
        <w:t xml:space="preserve"> - PolicyBrief.co outlines the provisions of H.R. 7661, the 'Stop the Sexualization of Children Act.' The bill prohibits the use of federal education funds to develop or promote programs or materials for minors that contain sexually oriented material, with exceptions for standard science coursework, classic literature, classic art, and major world religious texts. The article discusses the bill's impact on educational content and its potential to restrict access to a wide range of materials in public schools.</w:t>
      </w:r>
      <w:r/>
    </w:p>
    <w:p>
      <w:pPr>
        <w:pStyle w:val="ListNumber"/>
        <w:spacing w:line="240" w:lineRule="auto"/>
        <w:ind w:left="720"/>
      </w:pPr>
      <w:r/>
      <w:hyperlink r:id="rId13">
        <w:r>
          <w:rPr>
            <w:color w:val="0000EE"/>
            <w:u w:val="single"/>
          </w:rPr>
          <w:t>https://translegislation.com/bills/2026/US/HB7661</w:t>
        </w:r>
      </w:hyperlink>
      <w:r>
        <w:t xml:space="preserve"> - TransLegislation.com provides details on H.R. 7661, the 'Stop the Sexualization of Children Act.' The bill aims to amend the Elementary and Secondary Education Act of 1965 to prohibit the use of federal funds for programs or materials that include sexually oriented content, including depictions of sexually explicit conduct and material involving gender dysphoria or transgenderism. The article highlights the bill's potential to restrict educational content and its implications for LGBTQ+ representation in schools.</w:t>
      </w:r>
      <w:r/>
    </w:p>
    <w:p>
      <w:pPr>
        <w:pStyle w:val="ListNumber"/>
        <w:spacing w:line="240" w:lineRule="auto"/>
        <w:ind w:left="720"/>
      </w:pPr>
      <w:r/>
      <w:hyperlink r:id="rId14">
        <w:r>
          <w:rPr>
            <w:color w:val="0000EE"/>
            <w:u w:val="single"/>
          </w:rPr>
          <w:t>https://www.cornellsun.com/article/2026/04/why-stop-the-sexualization-of-children-act-is-the-beginning-of-the-end</w:t>
        </w:r>
      </w:hyperlink>
      <w:r>
        <w:t xml:space="preserve"> - The Cornell Daily Sun discusses the implications of H.R. 7661, the 'Stop the Sexualization of Children Act.' The article draws parallels to Ray Bradbury's 'Fahrenheit 451,' suggesting that the bill could lead to widespread book banning and censorship in schools. It critiques the bill's vague language and potential to restrict access to diverse viewpoints, particularly those related to LGBTQ+ issues, and emphasizes the importance of protecting intellectual freedom in educational settings.</w:t>
      </w:r>
      <w:r/>
    </w:p>
    <w:p>
      <w:pPr>
        <w:pStyle w:val="ListNumber"/>
        <w:spacing w:line="240" w:lineRule="auto"/>
        <w:ind w:left="720"/>
      </w:pPr>
      <w:r/>
      <w:hyperlink r:id="rId15">
        <w:r>
          <w:rPr>
            <w:color w:val="0000EE"/>
            <w:u w:val="single"/>
          </w:rPr>
          <w:t>https://authorsguild.org/news/update-on-hr-7661-federal-book-banning-bill/</w:t>
        </w:r>
      </w:hyperlink>
      <w:r>
        <w:t xml:space="preserve"> - The Authors Guild opposes H.R. 7661, the 'Stop the Sexualization of Children Act,' introduced in early March 2026. The Guild argues that the bill aims to silence LGBTQIA+ and other marginalized voices by linking federal school funding to specific reading requirements, including a narrow set of 'classic' works and materials from a Christian homeschool curriculum. The article emphasizes the potential for widespread censorship and the importance of protecting authors' rights and diverse literary voices.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7/book-ban-and-school-censorship-bills-advance-in-congress/" TargetMode="External"/><Relationship Id="rId10" Type="http://schemas.openxmlformats.org/officeDocument/2006/relationships/hyperlink" Target="https://www.ala.org/news/2026/02/ala-denounces-HR-7661" TargetMode="External"/><Relationship Id="rId11" Type="http://schemas.openxmlformats.org/officeDocument/2006/relationships/hyperlink" Target="https://policybrief.co/legislation/hr7661-119" TargetMode="External"/><Relationship Id="rId12" Type="http://schemas.openxmlformats.org/officeDocument/2006/relationships/hyperlink" Target="https://cbldf.org/2026/03/a-legal-look-at-the-book-ban-bill-hr-7661/" TargetMode="External"/><Relationship Id="rId13" Type="http://schemas.openxmlformats.org/officeDocument/2006/relationships/hyperlink" Target="https://translegislation.com/bills/2026/US/HB7661" TargetMode="External"/><Relationship Id="rId14" Type="http://schemas.openxmlformats.org/officeDocument/2006/relationships/hyperlink" Target="https://www.cornellsun.com/article/2026/04/why-stop-the-sexualization-of-children-act-is-the-beginning-of-the-end" TargetMode="External"/><Relationship Id="rId15" Type="http://schemas.openxmlformats.org/officeDocument/2006/relationships/hyperlink" Target="https://authorsguild.org/news/update-on-hr-7661-federal-book-banning-b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