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Support Programs for 2SLGBTQIA+ Youth: How Covenant House Vancouver Helps Young People Thrive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of care , Covenant House Vancouver’s work shows why sheltering 2SLGBTQIA+ youth matters. The Vancouver charity combines safe housing, specialised mental-health supports and community-building activities so young people aged 16–24 can find stability, connection and a path off the streets.</w:t>
      </w:r>
      <w:r/>
    </w:p>
    <w:p>
      <w:r/>
      <w:r>
        <w:t>Essential Takeaways</w:t>
      </w:r>
      <w:r/>
      <w:r/>
    </w:p>
    <w:p>
      <w:pPr>
        <w:pStyle w:val="ListBullet"/>
        <w:spacing w:line="240" w:lineRule="auto"/>
        <w:ind w:left="720"/>
      </w:pPr>
      <w:r/>
      <w:r>
        <w:rPr>
          <w:b/>
        </w:rPr>
        <w:t>Significant need:</w:t>
      </w:r>
      <w:r>
        <w:t xml:space="preserve"> 2SLGBTQIA+ youth are disproportionately represented among young people experiencing homelessness, often due to family rejection and discrimination. </w:t>
      </w:r>
      <w:r/>
    </w:p>
    <w:p>
      <w:pPr>
        <w:pStyle w:val="ListBullet"/>
        <w:spacing w:line="240" w:lineRule="auto"/>
        <w:ind w:left="720"/>
      </w:pPr>
      <w:r/>
      <w:r>
        <w:rPr>
          <w:b/>
        </w:rPr>
        <w:t>High impact:</w:t>
      </w:r>
      <w:r>
        <w:t xml:space="preserve"> About 35% of youth at Covenant House Vancouver identify as 2SLGBTQIA+, and 81% develop the skills to secure or keep housing. </w:t>
      </w:r>
      <w:r/>
    </w:p>
    <w:p>
      <w:pPr>
        <w:pStyle w:val="ListBullet"/>
        <w:spacing w:line="240" w:lineRule="auto"/>
        <w:ind w:left="720"/>
      </w:pPr>
      <w:r/>
      <w:r>
        <w:rPr>
          <w:b/>
        </w:rPr>
        <w:t>Holistic care:</w:t>
      </w:r>
      <w:r>
        <w:t xml:space="preserve"> Covenant House offers mental-health counselling, art therapy, peer support groups, fitness and social activities, and safe, inclusive housing. </w:t>
      </w:r>
      <w:r/>
    </w:p>
    <w:p>
      <w:pPr>
        <w:pStyle w:val="ListBullet"/>
        <w:spacing w:line="240" w:lineRule="auto"/>
        <w:ind w:left="720"/>
      </w:pPr>
      <w:r/>
      <w:r>
        <w:rPr>
          <w:b/>
        </w:rPr>
        <w:t>Staff training matters:</w:t>
      </w:r>
      <w:r>
        <w:t xml:space="preserve"> Ongoing cultural competency training helps staff meet the unique needs of 2SLGBTQIA+ young people. </w:t>
      </w:r>
      <w:r/>
      <w:r/>
    </w:p>
    <w:p>
      <w:pPr>
        <w:pStyle w:val="Heading2"/>
      </w:pPr>
      <w:r>
        <w:t>Why 2SLGBTQIA+ youth are overrepresented in homelessness</w:t>
      </w:r>
      <w:r/>
    </w:p>
    <w:p>
      <w:r/>
      <w:r>
        <w:t>The hard fact is that young people who identify as 2SLGBTQIA+ experience homelessness at much higher rates than their share of the population. Public data shows the community makes up only a small slice of the overall population but a much larger proportion of those counted as homeless. That gap often traces back to family rejection, stigma and discrimination , emotional wounds that quickly become housing crises.</w:t>
      </w:r>
      <w:r/>
    </w:p>
    <w:p>
      <w:r/>
      <w:r>
        <w:t>Researchers and government observers point to prejudice in the rental market and strained family relationships as key drivers. Those dynamics make shelters and charities especially crucial, because mainstream systems don’t always respond to the specific risks these young people face. It’s the kind of social failure that organisations like Covenant House try to mend with targeted supports.</w:t>
      </w:r>
      <w:r/>
    </w:p>
    <w:p>
      <w:pPr>
        <w:pStyle w:val="Heading2"/>
      </w:pPr>
      <w:r>
        <w:t>What Covenant House Vancouver actually provides</w:t>
      </w:r>
      <w:r/>
    </w:p>
    <w:p>
      <w:r/>
      <w:r>
        <w:t>Covenant House Vancouver blends housing with wraparound services so a young person isn’t just given a bed, but practical help for daily life. They run safe, inclusive housing for 16–24 year‑olds, alongside drop-in services and a youth-centred mental-health programme that includes one-to-one counselling and group therapy.</w:t>
      </w:r>
      <w:r/>
    </w:p>
    <w:p>
      <w:r/>
      <w:r>
        <w:t>There’s an emphasis on expressive and low-pressure supports: art therapy, a music room, a yoga and meditation space. Those quieter options let young people decompress and rebuild trust. The charity also teams up with local LGBTQ organisations to bolster referrals and specialised care.</w:t>
      </w:r>
      <w:r/>
    </w:p>
    <w:p>
      <w:pPr>
        <w:pStyle w:val="Heading2"/>
      </w:pPr>
      <w:r>
        <w:t>Community, sport and small rituals that rebuild belonging</w:t>
      </w:r>
      <w:r/>
    </w:p>
    <w:p>
      <w:r/>
      <w:r>
        <w:t>Connection can be mundane and powerful: a weekly basketball game, a Seawall walk, or a Pride celebration. Covenant House schedules regular activities , from pickleball to community nights , that help young people form friendships and practice social skills in a safe setting.</w:t>
      </w:r>
      <w:r/>
    </w:p>
    <w:p>
      <w:r/>
      <w:r>
        <w:t>Peer support groups and queer‑specific drop-in nights reduce isolation and let young people learn from others who’ve been through similar experiences. That social scaffolding shows up in outcomes: participants are better able to navigate housing searches and maintain tenancies once they learn practical skills and feel they belong.</w:t>
      </w:r>
      <w:r/>
    </w:p>
    <w:p>
      <w:pPr>
        <w:pStyle w:val="Heading2"/>
      </w:pPr>
      <w:r>
        <w:t>Why staff training changes outcomes</w:t>
      </w:r>
      <w:r/>
    </w:p>
    <w:p>
      <w:r/>
      <w:r>
        <w:t>You can’t expect good results without skilled staff. Covenant House invests in ongoing training so workers understand the nuances of gender identity, trauma-informed care and the systemic barriers 2SLGBTQIA+ youth face. That training shifts everyday interactions , intake, case planning, mediation with families , toward dignity and safety.</w:t>
      </w:r>
      <w:r/>
    </w:p>
    <w:p>
      <w:r/>
      <w:r>
        <w:t>Training also helps staff spot when a young person needs external support, such as medical care or legal aid, and make better referrals. In short, well-trained teams turn safety into tangible progress rather than a temporary respite.</w:t>
      </w:r>
      <w:r/>
    </w:p>
    <w:p>
      <w:pPr>
        <w:pStyle w:val="Heading2"/>
      </w:pPr>
      <w:r>
        <w:t>Practical tips if you’re supporting a young person</w:t>
      </w:r>
      <w:r/>
    </w:p>
    <w:p>
      <w:r/>
      <w:r>
        <w:t>If you’re trying to help someone at risk, start with safety and basics: a temporary place to sleep, food and a phone. Next, seek services that combine housing with mental‑health supports , that pairing dramatically improves stability. Look for organisations that state they’re explicitly inclusive and ask about staff training and queer-specific programming before referring someone.</w:t>
      </w:r>
      <w:r/>
    </w:p>
    <w:p>
      <w:r/>
      <w:r>
        <w:t>If you’re donating or volunteering, consider supporting peer-led activities or counselling funds; these often have an outsized effect on a young person’s sense of hope. And if you’re a landlord or employer, simple changes , inclusive language, non-discrimination policies , reduce harm and expand options for young tenants and workers.</w:t>
      </w:r>
      <w:r/>
    </w:p>
    <w:p>
      <w:r/>
      <w:r>
        <w:t>It's a small change that can make every young person feel safer and more capable.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https://miss604.com/2026/07/how-covenant-house-vancouver-supports-2slgbtqia-youth/</w:t>
        </w:r>
      </w:hyperlink>
      <w:r>
        <w:t xml:space="preserve"> - Please view link - unable to able to access data</w:t>
      </w:r>
      <w:r/>
    </w:p>
    <w:p>
      <w:pPr>
        <w:pStyle w:val="ListNumber"/>
        <w:spacing w:line="240" w:lineRule="auto"/>
        <w:ind w:left="720"/>
      </w:pPr>
      <w:r/>
      <w:hyperlink r:id="rId10">
        <w:r>
          <w:rPr>
            <w:color w:val="0000EE"/>
            <w:u w:val="single"/>
          </w:rPr>
          <w:t>https://www.canada.ca/en/women-gender-equality/free-to-be-me/federal-action-2slgbtqi-communities/facts-stats.html?hsid=9a3f0ab5-d650-4d91-831c-e87c24a79d10</w:t>
        </w:r>
      </w:hyperlink>
      <w:r>
        <w:t xml:space="preserve"> - This Canadian government report highlights that 2SLGBTQI+ individuals constitute 13% of the homeless population, despite making up only 4% of the general population. It also notes that mental health issues and conflicts with parents or guardians are significant factors leading to housing loss among 2SLGBTQI+ youth. Additionally, 2SLGBTQI+ homeless respondents are more likely to report health challenges, including learning or cognitive limitations and mental health issues, compared to their non-2SLGBTQI+ counterparts.</w:t>
      </w:r>
      <w:r/>
    </w:p>
    <w:p>
      <w:pPr>
        <w:pStyle w:val="ListNumber"/>
        <w:spacing w:line="240" w:lineRule="auto"/>
        <w:ind w:left="720"/>
      </w:pPr>
      <w:r/>
      <w:hyperlink r:id="rId11">
        <w:r>
          <w:rPr>
            <w:color w:val="0000EE"/>
            <w:u w:val="single"/>
          </w:rPr>
          <w:t>https://www.cmhc-schl.gc.ca/observer/2022/2slgbtqia-housing-needs-challenges?tagid=93368daa-cd6b-4b48-a8f6-dd2d913c87dd</w:t>
        </w:r>
      </w:hyperlink>
      <w:r>
        <w:t xml:space="preserve"> - This article discusses the housing challenges faced by 2SLGBTQIA+ individuals in Canada, noting that they are overrepresented among those experiencing homelessness. It cites research indicating that 2SLGBTQIA+ youth make up between 25% and 40% of homeless youth in Canada. The article also highlights that transgender and gender non-conforming individuals are more likely to face issues such as substance abuse, mental health problems, and suicide attempts compared to the general population.</w:t>
      </w:r>
      <w:r/>
    </w:p>
    <w:p>
      <w:pPr>
        <w:pStyle w:val="ListNumber"/>
        <w:spacing w:line="240" w:lineRule="auto"/>
        <w:ind w:left="720"/>
      </w:pPr>
      <w:r/>
      <w:hyperlink r:id="rId11">
        <w:r>
          <w:rPr>
            <w:color w:val="0000EE"/>
            <w:u w:val="single"/>
          </w:rPr>
          <w:t>https://www.cmhc-schl.gc.ca/observer/2022/2slgbtqia-housing-needs-challenges?tagid=93368daa-cd6b-4b48-a8f6-dd2d913c87dd</w:t>
        </w:r>
      </w:hyperlink>
      <w:r>
        <w:t xml:space="preserve"> - This article discusses the housing challenges faced by 2SLGBTQIA+ individuals in Canada, noting that they are overrepresented among those experiencing homelessness. It cites research indicating that 2SLGBTQIA+ youth make up between 25% and 40% of homeless youth in Canada. The article also highlights that transgender and gender non-conforming individuals are more likely to face issues such as substance abuse, mental health problems, and suicide attempts compared to the general population.</w:t>
      </w:r>
      <w:r/>
    </w:p>
    <w:p>
      <w:pPr>
        <w:pStyle w:val="ListNumber"/>
        <w:spacing w:line="240" w:lineRule="auto"/>
        <w:ind w:left="720"/>
      </w:pPr>
      <w:r/>
      <w:hyperlink r:id="rId11">
        <w:r>
          <w:rPr>
            <w:color w:val="0000EE"/>
            <w:u w:val="single"/>
          </w:rPr>
          <w:t>https://www.cmhc-schl.gc.ca/observer/2022/2slgbtqia-housing-needs-challenges?tagid=93368daa-cd6b-4b48-a8f6-dd2d913c87dd</w:t>
        </w:r>
      </w:hyperlink>
      <w:r>
        <w:t xml:space="preserve"> - This article discusses the housing challenges faced by 2SLGBTQIA+ individuals in Canada, noting that they are overrepresented among those experiencing homelessness. It cites research indicating that 2SLGBTQIA+ youth make up between 25% and 40% of homeless youth in Canada. The article also highlights that transgender and gender non-conforming individuals are more likely to face issues such as substance abuse, mental health problems, and suicide attempts compared to the general population.</w:t>
      </w:r>
      <w:r/>
    </w:p>
    <w:p>
      <w:pPr>
        <w:pStyle w:val="ListNumber"/>
        <w:spacing w:line="240" w:lineRule="auto"/>
        <w:ind w:left="720"/>
      </w:pPr>
      <w:r/>
      <w:hyperlink r:id="rId11">
        <w:r>
          <w:rPr>
            <w:color w:val="0000EE"/>
            <w:u w:val="single"/>
          </w:rPr>
          <w:t>https://www.cmhc-schl.gc.ca/observer/2022/2slgbtqia-housing-needs-challenges?tagid=93368daa-cd6b-4b48-a8f6-dd2d913c87dd</w:t>
        </w:r>
      </w:hyperlink>
      <w:r>
        <w:t xml:space="preserve"> - This article discusses the housing challenges faced by 2SLGBTQIA+ individuals in Canada, noting that they are overrepresented among those experiencing homelessness. It cites research indicating that 2SLGBTQIA+ youth make up between 25% and 40% of homeless youth in Canada. The article also highlights that transgender and gender non-conforming individuals are more likely to face issues such as substance abuse, mental health problems, and suicide attempts compared to the general population.</w:t>
      </w:r>
      <w:r/>
    </w:p>
    <w:p>
      <w:pPr>
        <w:pStyle w:val="ListNumber"/>
        <w:spacing w:line="240" w:lineRule="auto"/>
        <w:ind w:left="720"/>
      </w:pPr>
      <w:r/>
      <w:hyperlink r:id="rId11">
        <w:r>
          <w:rPr>
            <w:color w:val="0000EE"/>
            <w:u w:val="single"/>
          </w:rPr>
          <w:t>https://www.cmhc-schl.gc.ca/observer/2022/2slgbtqia-housing-needs-challenges?tagid=93368daa-cd6b-4b48-a8f6-dd2d913c87dd</w:t>
        </w:r>
      </w:hyperlink>
      <w:r>
        <w:t xml:space="preserve"> - This article discusses the housing challenges faced by 2SLGBTQIA+ individuals in Canada, noting that they are overrepresented among those experiencing homelessness. It cites research indicating that 2SLGBTQIA+ youth make up between 25% and 40% of homeless youth in Canada. The article also highlights that transgender and gender non-conforming individuals are more likely to face issues such as substance abuse, mental health problems, and suicide attempts compared to the general population.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iss604.com/2026/07/how-covenant-house-vancouver-supports-2slgbtqia-youth/" TargetMode="External"/><Relationship Id="rId10" Type="http://schemas.openxmlformats.org/officeDocument/2006/relationships/hyperlink" Target="https://www.canada.ca/en/women-gender-equality/free-to-be-me/federal-action-2slgbtqi-communities/facts-stats.html?hsid=9a3f0ab5-d650-4d91-831c-e87c24a79d10" TargetMode="External"/><Relationship Id="rId11" Type="http://schemas.openxmlformats.org/officeDocument/2006/relationships/hyperlink" Target="https://www.cmhc-schl.gc.ca/observer/2022/2slgbtqia-housing-needs-challenges?tagid=93368daa-cd6b-4b48-a8f6-dd2d913c87d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