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2SLGBTQIA+ Health Care Findings in Newfoundland and Labrador: What the New Reports Reveal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facts and advocates alike are looking closely at fresh research that maps health-care gaps for 2SLGBTQIA+ people across Newfoundland and Labrador, revealing problems with mental-health access, provider training, and awareness of vital treatments , and why these reports could push for quicker, practical fixes.</w:t>
      </w:r>
      <w:r/>
    </w:p>
    <w:p>
      <w:r/>
      <w:r>
        <w:t>Essential Takeaways</w:t>
      </w:r>
      <w:r/>
      <w:r/>
    </w:p>
    <w:p>
      <w:pPr>
        <w:pStyle w:val="ListBullet"/>
        <w:spacing w:line="240" w:lineRule="auto"/>
        <w:ind w:left="720"/>
      </w:pPr>
      <w:r/>
      <w:r>
        <w:rPr>
          <w:b/>
        </w:rPr>
        <w:t>High unmet need:</w:t>
      </w:r>
      <w:r>
        <w:t xml:space="preserve"> Nearly three quarters of community respondents said they needed mental health support in the past year but didn’t receive it, signalling a heavy demand–supply gap.</w:t>
      </w:r>
      <w:r/>
    </w:p>
    <w:p>
      <w:pPr>
        <w:pStyle w:val="ListBullet"/>
        <w:spacing w:line="240" w:lineRule="auto"/>
        <w:ind w:left="720"/>
      </w:pPr>
      <w:r/>
      <w:r>
        <w:rPr>
          <w:b/>
        </w:rPr>
        <w:t>Education-income disconnect:</w:t>
      </w:r>
      <w:r>
        <w:t xml:space="preserve"> Many respondents have post-secondary credentials yet over 40% earn less than $30,000 a year, suggesting economic barriers to care.</w:t>
      </w:r>
      <w:r/>
    </w:p>
    <w:p>
      <w:pPr>
        <w:pStyle w:val="ListBullet"/>
        <w:spacing w:line="240" w:lineRule="auto"/>
        <w:ind w:left="720"/>
      </w:pPr>
      <w:r/>
      <w:r>
        <w:rPr>
          <w:b/>
        </w:rPr>
        <w:t>Provider training gaps:</w:t>
      </w:r>
      <w:r>
        <w:t xml:space="preserve"> Less than half of surveyed health workers felt they had enough knowledge to treat 2SLGBTQIA+ patients, and most students reported insufficient training.</w:t>
      </w:r>
      <w:r/>
    </w:p>
    <w:p>
      <w:pPr>
        <w:pStyle w:val="ListBullet"/>
        <w:spacing w:line="240" w:lineRule="auto"/>
        <w:ind w:left="720"/>
      </w:pPr>
      <w:r/>
      <w:r>
        <w:rPr>
          <w:b/>
        </w:rPr>
        <w:t>PEP awareness low:</w:t>
      </w:r>
      <w:r>
        <w:t xml:space="preserve"> Over 75% of providers lacked confidence prescribing post-exposure prophylaxis, and half of community members were unfamiliar with it , some missed care they could have used.</w:t>
      </w:r>
      <w:r/>
    </w:p>
    <w:p>
      <w:pPr>
        <w:pStyle w:val="ListBullet"/>
        <w:spacing w:line="240" w:lineRule="auto"/>
        <w:ind w:left="720"/>
      </w:pPr>
      <w:r/>
      <w:r>
        <w:rPr>
          <w:b/>
        </w:rPr>
        <w:t>Trauma and disability common:</w:t>
      </w:r>
      <w:r>
        <w:t xml:space="preserve"> High rates of trauma and disability among respondents underline the need for trauma-informed, accessible services.</w:t>
      </w:r>
      <w:r/>
      <w:r/>
    </w:p>
    <w:p>
      <w:pPr>
        <w:pStyle w:val="Heading2"/>
      </w:pPr>
      <w:r>
        <w:t>Startling numbers: mental-health needs going unmet</w:t>
      </w:r>
      <w:r/>
    </w:p>
    <w:p>
      <w:r/>
      <w:r>
        <w:t>The clearest, most uncomfortable snapshot is mental health , the research found about 73.7% of respondents needed support but didn't get it. That’s a tactile figure that feels like waiting-room silence: phone numbers unanswered, appointments hard to find, or services simply not set up for queer and trans experiences. Quadrangle and university researchers gathered this data in 2022–23 to give hard evidence rather than anecdotes. For people and families, it means long delays and extra emotional labour just to be heard.</w:t>
      </w:r>
      <w:r/>
    </w:p>
    <w:p>
      <w:pPr>
        <w:pStyle w:val="Heading2"/>
      </w:pPr>
      <w:r>
        <w:t>Training shortfalls in the system: providers and students both lacking confidence</w:t>
      </w:r>
      <w:r/>
    </w:p>
    <w:p>
      <w:r/>
      <w:r>
        <w:t>Quadrangle’s separate survey of health-care workers and students flagged a major education problem: fewer than half of providers felt equipped to treat 2SLGBTQIA+ patients, and most students said their training was inadequate. That matters because clinical confidence shapes everything from routine check-ups to gender-affirming care. If clinicians aren’t taught basics like how to talk respectfully about gender or sexual health, patients end up educating their providers, which the research shows happens frequently. Practical fix: embed mandatory, updated queer health modules across medical, nursing and allied health curricula.</w:t>
      </w:r>
      <w:r/>
    </w:p>
    <w:p>
      <w:pPr>
        <w:pStyle w:val="Heading2"/>
      </w:pPr>
      <w:r>
        <w:t>Prevention blind spot: unfamiliarity with PEP and missed opportunities</w:t>
      </w:r>
      <w:r/>
    </w:p>
    <w:p>
      <w:r/>
      <w:r>
        <w:t>A striking technical gap is awareness of post-exposure prophylaxis (PEP). Most providers reported low knowledge about prescribing it, and half of community members didn’t know what it was. PEP must be started within 72 hours after possible exposure; missed chances aren’t abstract, they’re time-sensitive health crises. So, improving pathway clarity , posters in emergency departments, clear referral lines, and clinician refreshers , would be a relatively low-cost way to prevent harm.</w:t>
      </w:r>
      <w:r/>
    </w:p>
    <w:p>
      <w:pPr>
        <w:pStyle w:val="Heading2"/>
      </w:pPr>
      <w:r>
        <w:t>Economic and social barriers: education doesn’t equal access</w:t>
      </w:r>
      <w:r/>
    </w:p>
    <w:p>
      <w:r/>
      <w:r>
        <w:t>It’s surprising and telling that many respondents have post-secondary education yet over 40% make under $30,000 a year. That earnings gap echoes national patterns for 2SLGBTQIA+ people and directly affects ability to pay for care, travel to specialists, or take time off for appointments. Add high rates of trauma and disability into the mix and you get a population that needs flexible, low-cost, trauma-informed services , not just one-off sensitivity training. Policymakers should tie funding to sliding-scale services and outreach in rural or under-served communities.</w:t>
      </w:r>
      <w:r/>
    </w:p>
    <w:p>
      <w:pPr>
        <w:pStyle w:val="Heading2"/>
      </w:pPr>
      <w:r>
        <w:t>What happens next: momentum, commitments, and practical short-term steps</w:t>
      </w:r>
      <w:r/>
    </w:p>
    <w:p>
      <w:r/>
      <w:r>
        <w:t>Quadrangle’s team hopes the reports spur action; the organisation is already planning a larger follow-up study for 2027 to widen reach and strengthen findings. Meanwhile, there are immediate steps health systems and clinicians can take: introduce quick PEP training, create clearer referral routes for gender-affirming care, expand mental-health slots for queer and trans clients, and fund community partnerships to reduce barriers. Newly appointed provincial officials have signalled intent to improve care, and these reports give them the road map they need.</w:t>
      </w:r>
      <w:r/>
    </w:p>
    <w:p>
      <w:r/>
      <w:r>
        <w:t>It's a small change in policy or practice that can make every appointment more dignified and every treatment more accessible.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2">
        <w:r>
          <w:rPr>
            <w:color w:val="0000EE"/>
            <w:u w:val="single"/>
          </w:rPr>
          <w:t>[6]</w:t>
        </w:r>
      </w:hyperlink>
      <w:r>
        <w:t xml:space="preserve">- Paragraph 4: </w:t>
      </w:r>
      <w:hyperlink r:id="rId11">
        <w:r>
          <w:rPr>
            <w:color w:val="0000EE"/>
            <w:u w:val="single"/>
          </w:rPr>
          <w:t>[4]</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https://ca.news.yahoo.com/quadrangle-reports-health-care-n-083000755.html</w:t>
        </w:r>
      </w:hyperlink>
      <w:r>
        <w:t xml:space="preserve"> - Please view link - unable to able to access data</w:t>
      </w:r>
      <w:r/>
    </w:p>
    <w:p>
      <w:pPr>
        <w:pStyle w:val="ListNumber"/>
        <w:spacing w:line="240" w:lineRule="auto"/>
        <w:ind w:left="720"/>
      </w:pPr>
      <w:r/>
      <w:hyperlink r:id="rId10">
        <w:r>
          <w:rPr>
            <w:color w:val="0000EE"/>
            <w:u w:val="single"/>
          </w:rPr>
          <w:t>https://ntv.ca/news/quadrangle-releases-findings-of-research-project-on-2slgbtqia-healthcare-in-newfoundland-and-labrador-2/</w:t>
        </w:r>
      </w:hyperlink>
      <w:r>
        <w:t xml:space="preserve"> - Quadrangle NL has released the findings of a research project on 2SLGBTQIA+ healthcare in Newfoundland and Labrador. The project, the first of its kind in this province, surveyed and interviewed hundreds of gender and sexually diverse community members across the province to learn about their specific health needs, the barriers they face to accessing healthcare, and the changes they would like to see in the healthcare system. The study found that 50.7 per cent of 2SLGBTQIA+ and 58.7 percent of gender-diverse people in the province say their mental health is poor or very poor, and 73.2 per cent of 2SLGBTQIA+ community members needed mental healthcare services in the past 12 months that they didn’t receive. Fear of having to educate their providers discouraged 2SLGBTQIA+ community members from accessing primary care including emergency services, health insurance, and mental healthcare. At least once in the past year, nearly half of gender-diverse people have had a healthcare provider address them with the wrong name or pronouns. Cost restricts access to hormone blockers or hormone replacement therapy for 12.1 per cent of community members who want them, gender-affirming procedures or surgeries for 60.7 per cent of community members who want them, and gender-affirming gear for 74 percent of community members who want it. Only 54.7 per cent of healthcare practitioners feel confident in their ability to provide gender-affirming care. The findings will be presented by the research team at two town halls open to the general public. One takes place in St. John’s and online on today, and one in Happy Valley-Goose Bay on Thursday, March 28. They are also offering a series of workshops based on the research to healthcare providers, insurers, and educators. The project was funded by Women and Gender Equality Canada.</w:t>
      </w:r>
      <w:r/>
    </w:p>
    <w:p>
      <w:pPr>
        <w:pStyle w:val="ListNumber"/>
        <w:spacing w:line="240" w:lineRule="auto"/>
        <w:ind w:left="720"/>
      </w:pPr>
      <w:r/>
      <w:hyperlink r:id="rId13">
        <w:r>
          <w:rPr>
            <w:color w:val="0000EE"/>
            <w:u w:val="single"/>
          </w:rPr>
          <w:t>https://vocm.com/2024/03/11/quadrangle-nl-to-release-study-on-health-care/</w:t>
        </w:r>
      </w:hyperlink>
      <w:r>
        <w:t xml:space="preserve"> - Quadrangle NL, representing Newfoundland and Labrador’s 2SLGBTQIA+ community, is releasing the findings of an extensive research project on health care in the province. In the first study of its kind here, Quadrangle surveyed hundreds of gender and sexually-diverse community members to learn about their specific health needs, their barriers to health care, and the changes they’d like to see in the health care system. For example, the study found 50 per cent of 2SLGBTQIA+ members say their mental health is poor or very poor, with 73 per cent saying they didn’t get the mental health care they needed in the past year. The research team will be presenting all of their findings during two public town halls — one in St. John’s, and online, on Monday, and one in Happy Valley-Goose Bay later this month. A series of workshops will also be offered for health care providers, insurers, and educators based on the research. The St. John’s town hall is set for 7 to 9 p.m. Monday at 245 Freshwater Road, but will also be available online. The Labrador town hall will take place on March 28 at 49 Grenfell Street in Happy Valley-Goose Bay from 6:30 to 8:30 p.m.</w:t>
      </w:r>
      <w:r/>
    </w:p>
    <w:p>
      <w:pPr>
        <w:pStyle w:val="ListNumber"/>
        <w:spacing w:line="240" w:lineRule="auto"/>
        <w:ind w:left="720"/>
      </w:pPr>
      <w:r/>
      <w:hyperlink r:id="rId11">
        <w:r>
          <w:rPr>
            <w:color w:val="0000EE"/>
            <w:u w:val="single"/>
          </w:rPr>
          <w:t>https://theindependent.ca/news/ground-breaking-new-study-reveals-the-poor-state-of-2slgbtqia-healthcare-in-nl/</w:t>
        </w:r>
      </w:hyperlink>
      <w:r>
        <w:t xml:space="preserve"> - A year-long survey conducted by Quadrangle confirms what advocacy groups have been warning. According to a new survey conducted by Quadrangle NL, that’s the case for nearly half of 2SLGBTQIA+ Newfoundlanders and Labradorians. For more than 40 per cent of them, the fear of having to do so has deterred them from seeking primary healthcare — while nearly a quarter of respondents have been deterred from accessing emergency care. These are among the preliminary findings of a groundbreaking research project examining the state of 2SLGBTQIA+ healthcare in Newfoundland and Labrador.</w:t>
      </w:r>
      <w:r/>
    </w:p>
    <w:p>
      <w:pPr>
        <w:pStyle w:val="ListNumber"/>
        <w:spacing w:line="240" w:lineRule="auto"/>
        <w:ind w:left="720"/>
      </w:pPr>
      <w:r/>
      <w:hyperlink r:id="rId14">
        <w:r>
          <w:rPr>
            <w:color w:val="0000EE"/>
            <w:u w:val="single"/>
          </w:rPr>
          <w:t>https://www.thequadnl.com/press</w:t>
        </w:r>
      </w:hyperlink>
      <w:r>
        <w:t xml:space="preserve"> - Quadrangle has released a preview of the results from its survey on 2slgbtqia+ Health Care ahead of the full report’s release later this month. NTV’s Bailey Howard tells us more. Quadrangle to Release Study on 2SLGBTQIA+ Health Care VOCM Coverage “In the first study of its kind here, Quadrangle surveyed hundreds of gender and sexually-diverse community members to learn about their specific health needs, their barriers to health care, and the changes they’d like to see in the health care system.”</w:t>
      </w:r>
      <w:r/>
    </w:p>
    <w:p>
      <w:pPr>
        <w:pStyle w:val="ListNumber"/>
        <w:spacing w:line="240" w:lineRule="auto"/>
        <w:ind w:left="720"/>
      </w:pPr>
      <w:r/>
      <w:hyperlink r:id="rId12">
        <w:r>
          <w:rPr>
            <w:color w:val="0000EE"/>
            <w:u w:val="single"/>
          </w:rPr>
          <w:t>https://www.thequadnl.com/pivot-3</w:t>
        </w:r>
      </w:hyperlink>
      <w:r>
        <w:t xml:space="preserve"> - Pivot Training is a 2SLGBTQIA+ Sexual and Reproductive Health Training and Leadership program to enhance health knowledge and skills in the 2SLGBTQIA+ community, and to apply knowledge and skills to a community-intervention to evoke change. Participants have to be in Newfoundland and Labrador and part of the 2SLGBTQIA+ community. In collaboration with the Community-Based Research Centre - CBRC, Quadrangle NL’s Pivot team has been working to develop a project that advocates for the development of a medical course around gender-affirming care in NL. In Newfoundland and Labrador, 2SLGBTQIA+ people do not receive adequate care, and Two-Spirit, trans, and gender-diverse clients face further barriers to care. There is a lack of medical care in the province that is affirming, accepting, and relevant for Two-Spirit, trans, and gender-diverse clients. This is in part due to healthcare providers’ lack of training around GAC. Quadrangle NL’s Pivot participants are asking MUN Med Continuing Medical Education (CME) initiative to hear the needs of our community.</w:t>
      </w:r>
      <w:r/>
    </w:p>
    <w:p>
      <w:pPr>
        <w:pStyle w:val="ListNumber"/>
        <w:spacing w:line="240" w:lineRule="auto"/>
        <w:ind w:left="720"/>
      </w:pPr>
      <w:r/>
      <w:hyperlink r:id="rId15">
        <w:r>
          <w:rPr>
            <w:color w:val="0000EE"/>
            <w:u w:val="single"/>
          </w:rPr>
          <w:t>https://www.thequadnl.com/pivot</w:t>
        </w:r>
      </w:hyperlink>
      <w:r>
        <w:t xml:space="preserve"> - Pivot is a FREE community health leadership program for 2SLGBTQIA+ people who are looking to lead change in their communities and improve 2SLGBTQIA+ health. Pivot is designed to improve health literacy, as well as teach participants how to develop and implement community-driven responses to the challenges facing our communities. This program is in partnership with the Community-Base Research Centre. Pivot 2.0 Newfoundland and Labrador 2021 In January 2021, CBRC partnered with Quadrangle NL (http://www.thequadnl.com/) to deliver Pivot 2.0 in Newfoundland and Labrador. This leadership program is focused on building capacity in 2SLGBTQIA+ communities to address systemic health inequities. Pivot participants created “Refocusing the Spectrum:Indigenous Reflections on Sexuality, Gender, &amp; Health outside of Colonialism.” - a virtual art gallery and panel to show/talk about the intersectionality of sexuality, gender, health, and Indigeneity.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quadrangle-reports-health-care-n-083000755.html" TargetMode="External"/><Relationship Id="rId10" Type="http://schemas.openxmlformats.org/officeDocument/2006/relationships/hyperlink" Target="https://ntv.ca/news/quadrangle-releases-findings-of-research-project-on-2slgbtqia-healthcare-in-newfoundland-and-labrador-2/" TargetMode="External"/><Relationship Id="rId11" Type="http://schemas.openxmlformats.org/officeDocument/2006/relationships/hyperlink" Target="https://theindependent.ca/news/ground-breaking-new-study-reveals-the-poor-state-of-2slgbtqia-healthcare-in-nl/" TargetMode="External"/><Relationship Id="rId12" Type="http://schemas.openxmlformats.org/officeDocument/2006/relationships/hyperlink" Target="https://www.thequadnl.com/pivot-3" TargetMode="External"/><Relationship Id="rId13" Type="http://schemas.openxmlformats.org/officeDocument/2006/relationships/hyperlink" Target="https://vocm.com/2024/03/11/quadrangle-nl-to-release-study-on-health-care/" TargetMode="External"/><Relationship Id="rId14" Type="http://schemas.openxmlformats.org/officeDocument/2006/relationships/hyperlink" Target="https://www.thequadnl.com/press" TargetMode="External"/><Relationship Id="rId15" Type="http://schemas.openxmlformats.org/officeDocument/2006/relationships/hyperlink" Target="https://www.thequadnl.com/piv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