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Synod Study Group 9 Takeaways for LGBTQ Catholics and Church Leaders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ideas are tuning in: Study Group 9’s report has put LGBTQ Catholics back in the synodal spotlight, sparking cautious praise, honest critique, and a fresh call for listening that actually changes how communities speak and act. Here’s what matters for churchgoers, educators and anyone who cares about pastoral welcome.</w:t>
      </w:r>
      <w:r/>
    </w:p>
    <w:p>
      <w:r/>
      <w:r>
        <w:t>Essential Takeaways</w:t>
      </w:r>
      <w:r/>
      <w:r/>
    </w:p>
    <w:p>
      <w:pPr>
        <w:pStyle w:val="ListBullet"/>
        <w:spacing w:line="240" w:lineRule="auto"/>
        <w:ind w:left="720"/>
      </w:pPr>
      <w:r/>
      <w:r>
        <w:rPr>
          <w:b/>
        </w:rPr>
        <w:t>Visible inclusion:</w:t>
      </w:r>
      <w:r>
        <w:t xml:space="preserve"> The report names same-sex couples and their love directly, a striking and welcome shift on an official Vatican platform.</w:t>
      </w:r>
      <w:r/>
    </w:p>
    <w:p>
      <w:pPr>
        <w:pStyle w:val="ListBullet"/>
        <w:spacing w:line="240" w:lineRule="auto"/>
        <w:ind w:left="720"/>
      </w:pPr>
      <w:r/>
      <w:r>
        <w:rPr>
          <w:b/>
        </w:rPr>
        <w:t>Listening over lecturing:</w:t>
      </w:r>
      <w:r>
        <w:t xml:space="preserve"> The study group urges dialogical listening to people’s lived experience, not just doctrinal restatement.</w:t>
      </w:r>
      <w:r/>
    </w:p>
    <w:p>
      <w:pPr>
        <w:pStyle w:val="ListBullet"/>
        <w:spacing w:line="240" w:lineRule="auto"/>
        <w:ind w:left="720"/>
      </w:pPr>
      <w:r/>
      <w:r>
        <w:rPr>
          <w:b/>
        </w:rPr>
        <w:t>Natural law reframed:</w:t>
      </w:r>
      <w:r>
        <w:t xml:space="preserve"> Authors suggest natural law methods can attend to flourishing in same-sex partnerships, not only prohibitions.</w:t>
      </w:r>
      <w:r/>
    </w:p>
    <w:p>
      <w:pPr>
        <w:pStyle w:val="ListBullet"/>
        <w:spacing w:line="240" w:lineRule="auto"/>
        <w:ind w:left="720"/>
      </w:pPr>
      <w:r/>
      <w:r>
        <w:rPr>
          <w:b/>
        </w:rPr>
        <w:t>Missing clarity on harm:</w:t>
      </w:r>
      <w:r>
        <w:t xml:space="preserve"> The document mentions conversion practices but stops short of a clear, categorical denunciation.</w:t>
      </w:r>
      <w:r/>
    </w:p>
    <w:p>
      <w:pPr>
        <w:pStyle w:val="ListBullet"/>
        <w:spacing w:line="240" w:lineRule="auto"/>
        <w:ind w:left="720"/>
      </w:pPr>
      <w:r/>
      <w:r>
        <w:rPr>
          <w:b/>
        </w:rPr>
        <w:t>Practical impact:</w:t>
      </w:r>
      <w:r>
        <w:t xml:space="preserve"> What happens in parishes and schools still matters , tone, language and education shape everyday welcome.</w:t>
      </w:r>
      <w:r/>
      <w:r/>
    </w:p>
    <w:p>
      <w:pPr>
        <w:pStyle w:val="Heading2"/>
      </w:pPr>
      <w:r>
        <w:t>Why this report feels different , and why that matters</w:t>
      </w:r>
      <w:r/>
    </w:p>
    <w:p>
      <w:r/>
      <w:r>
        <w:t>The immediate hook is simple: for the first time on an official Vatican page, gay men speak of “my husband,” “our marriage” and “our love,” and that quiet recognition lands like a small revolution. That soft, human detail , the way a voice describes a partner , makes doctrine feel less abstract and more like real life.</w:t>
      </w:r>
      <w:r/>
    </w:p>
    <w:p>
      <w:r/>
      <w:r>
        <w:t>The study group’s approach leans into what theologians call natural law reflection, but with an invitation to actually listen to people’s stories. That’s not brand new to Catholic history; commissions and listening processes have surfaced before. Still, putting loving same-sex relationships in view helps change the emotional architecture of conversation inside parishes and classrooms.</w:t>
      </w:r>
      <w:r/>
    </w:p>
    <w:p>
      <w:r/>
      <w:r>
        <w:t>For church leaders, the practical nudge is obvious: words matter. When homilies or lessons treat LGBTQ identity only as a moral problem, the harm is immediate. So this report’s tone shift is a meaningful first step, even if the work ahead remains heavy.</w:t>
      </w:r>
      <w:r/>
    </w:p>
    <w:p>
      <w:pPr>
        <w:pStyle w:val="Heading2"/>
      </w:pPr>
      <w:r>
        <w:t>Natural law, but not as you learned it at school</w:t>
      </w:r>
      <w:r/>
    </w:p>
    <w:p>
      <w:r/>
      <w:r>
        <w:t>A useful backstory is that natural law, as taught by St Thomas Aquinas, is methodical , it’s about what helps humans flourish, not a list of snap conclusions. The study group points to that method while asking communities to weigh testimony and human flourishing alongside tradition.</w:t>
      </w:r>
      <w:r/>
    </w:p>
    <w:p>
      <w:r/>
      <w:r>
        <w:t>This opens room for theologians who’ve argued since the 1980s that attentive natural law reasoning can recognise good, stable same-sex partnerships. It’s a nuanced move: the report doesn’t overturn doctrine, but it nudges pastoral ministry to consider whole persons, not merely sexual acts.</w:t>
      </w:r>
      <w:r/>
    </w:p>
    <w:p>
      <w:r/>
      <w:r>
        <w:t>If you’re trying to follow the implications, a practical tip is to ask parish programmes and catechesis whether they centre the whole person , family ties, vocation, friendship and community , rather than reducing identity to sexual behaviour.</w:t>
      </w:r>
      <w:r/>
    </w:p>
    <w:p>
      <w:pPr>
        <w:pStyle w:val="Heading2"/>
      </w:pPr>
      <w:r>
        <w:t>What the report gets right about listening , and where it stumbles</w:t>
      </w:r>
      <w:r/>
    </w:p>
    <w:p>
      <w:r/>
      <w:r>
        <w:t>The study group recommends dialogical listening, modelled on the Synod’s “Conversation in the Spirit.” That method can be quietly powerful: when people truly listen, hearts shift more than when abstract arguments pile up.</w:t>
      </w:r>
      <w:r/>
    </w:p>
    <w:p>
      <w:r/>
      <w:r>
        <w:t>Yet the report sometimes slips into language that highlights attractions rather than relationships, referring to “homosexual” or “same‑sex attractions.” That wording risks making sexuality the headline phrase rather than the persons who live, work and worship in our pews.</w:t>
      </w:r>
      <w:r/>
    </w:p>
    <w:p>
      <w:r/>
      <w:r>
        <w:t>So here’s a simple practice for parish leaders: when you invite testimony or teach about sexuality, name the whole life , partner, family, ministry , and avoid framing people solely by desire. It changes how listeners receive the story.</w:t>
      </w:r>
      <w:r/>
    </w:p>
    <w:p>
      <w:pPr>
        <w:pStyle w:val="Heading2"/>
      </w:pPr>
      <w:r>
        <w:t>Conversion practices , the glaring omission</w:t>
      </w:r>
      <w:r/>
    </w:p>
    <w:p>
      <w:r/>
      <w:r>
        <w:t>A troubling detail: though the report mentions conversion or reparative therapies, it stops short of an explicit, categorical call to end them. That’s important, because research ties these practices to higher rates of depression, PTSD and suicidality, and professional bodies have long denounced them.</w:t>
      </w:r>
      <w:r/>
    </w:p>
    <w:p>
      <w:r/>
      <w:r>
        <w:t>Maxwell’s experience , hearing parish leaders frame the Supreme Court’s marriage decision with disdain and then encountering religious resources that pushed conversion language , shows how quickly theology becomes pastoral harm. If church documents are serious about safeguarding souls and bodies, they need to name those harms and counsel clear local safeguards.</w:t>
      </w:r>
      <w:r/>
    </w:p>
    <w:p>
      <w:r/>
      <w:r>
        <w:t>Parishes and dioceses should audit what resources are being recommended to families and young people; if anything smacks of conversion therapy, remove it and replace it with supportive, evidence-based pastoral care.</w:t>
      </w:r>
      <w:r/>
    </w:p>
    <w:p>
      <w:pPr>
        <w:pStyle w:val="Heading2"/>
      </w:pPr>
      <w:r>
        <w:t>Where this could lead , pastoral practice and the next steps</w:t>
      </w:r>
      <w:r/>
    </w:p>
    <w:p>
      <w:r/>
      <w:r>
        <w:t>The report is a significant step because it insists on including LGBTQ Catholic voices in the conversation. That inclusion can shift parish culture more effectively than doctrinal debates alone. Still, real change will depend on how local leaders translate listening into practice: clearer teacher training, sensitive homiletics, and pastoral provisions that protect vulnerable people.</w:t>
      </w:r>
      <w:r/>
    </w:p>
    <w:p>
      <w:r/>
      <w:r>
        <w:t>Look for practical next steps: ministries that centre accompaniment, diocesan guidelines that discourage conversion practices, and programmes that help catechists and clergy speak about human flourishing in non-stigmatising ways. If those follow, this report won’t be a footnote , it’ll be a pivot.</w:t>
      </w:r>
      <w:r/>
    </w:p>
    <w:p>
      <w:r/>
      <w:r>
        <w:t>It’s a small change that can make every conversation in the pew feel a bit more humane and a lot less lonely.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2">
        <w:r>
          <w:rPr>
            <w:color w:val="0000EE"/>
            <w:u w:val="single"/>
          </w:rPr>
          <w:t>[3]</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14">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https://outreach.faith/2026/07/kate-ward-and-maxwell-waldschmidt-on-study-group-9-welcome-developments-and-missed-opportunities/</w:t>
        </w:r>
      </w:hyperlink>
      <w:r>
        <w:t xml:space="preserve"> - Please view link - unable to able to access data</w:t>
      </w:r>
      <w:r/>
    </w:p>
    <w:p>
      <w:pPr>
        <w:pStyle w:val="ListNumber"/>
        <w:spacing w:line="240" w:lineRule="auto"/>
        <w:ind w:left="720"/>
      </w:pPr>
      <w:r/>
      <w:hyperlink r:id="rId10">
        <w:r>
          <w:rPr>
            <w:color w:val="0000EE"/>
            <w:u w:val="single"/>
          </w:rPr>
          <w:t>https://www.dignityusa.org/articles/dignityusa-report-to-synod-study-group-9</w:t>
        </w:r>
      </w:hyperlink>
      <w:r>
        <w:t xml:space="preserve"> - DignityUSA, an organisation representing LGBTQIA+ Catholics, submitted a report to Synod Study Group 9, sharing insights rooted in conscience, theological reflection, and pastoral reality. The report aims to assist the Church in discerning pathways toward greater inclusion and dignity for all, reflecting the lived experiences of those seeking to remain fully part of the Church while navigating questions of identity, relationship, conscience, and belonging.</w:t>
      </w:r>
      <w:r/>
    </w:p>
    <w:p>
      <w:pPr>
        <w:pStyle w:val="ListNumber"/>
        <w:spacing w:line="240" w:lineRule="auto"/>
        <w:ind w:left="720"/>
      </w:pPr>
      <w:r/>
      <w:hyperlink r:id="rId12">
        <w:r>
          <w:rPr>
            <w:color w:val="0000EE"/>
            <w:u w:val="single"/>
          </w:rPr>
          <w:t>https://www.synod.va/en/the-synodal-process/phase-3-the-implementation/the-study-groups/final-reports/group-9.html</w:t>
        </w:r>
      </w:hyperlink>
      <w:r>
        <w:t xml:space="preserve"> - The Vatican's Synod Study Group 9 released a final report titled 'Theological Criteria and Synodal Methodologies for Shared Discernment of Emerging Doctrinal, Pastoral, and Ethical Issues'. The report discusses a paradigm shift in the Church's mission, promoting relational conversion, learning together, and transparency. It also addresses the experiences of people of faith with same-sex attractions, proposing a synodal exercise of discernment in local Churches.</w:t>
      </w:r>
      <w:r/>
    </w:p>
    <w:p>
      <w:pPr>
        <w:pStyle w:val="ListNumber"/>
        <w:spacing w:line="240" w:lineRule="auto"/>
        <w:ind w:left="720"/>
      </w:pPr>
      <w:r/>
      <w:hyperlink r:id="rId11">
        <w:r>
          <w:rPr>
            <w:color w:val="0000EE"/>
            <w:u w:val="single"/>
          </w:rPr>
          <w:t>https://rainbowcatholics.org/group-9-gnrc-welcomes-vatican-study-group-report-as-a-step-toward-inclusion/</w:t>
        </w:r>
      </w:hyperlink>
      <w:r>
        <w:t xml:space="preserve"> - The Global Network of Rainbow Catholics, a network of over 50 LGBTQ+ Catholic organisations worldwide, welcomed the Vatican's recent report of Study Group 9. The report, titled 'Theological Criteria and Synodal Methodologies for Shared Discernment of Emerging Doctrinal, Pastoral, and Ethical Issues', elaborates on two 'emerging' issues: one regarding the LGBTQ+ community and the other regarding a practice of active non-violence. The GNRC expressed joy about the final report and its focus on inclusion.</w:t>
      </w:r>
      <w:r/>
    </w:p>
    <w:p>
      <w:pPr>
        <w:pStyle w:val="ListNumber"/>
        <w:spacing w:line="240" w:lineRule="auto"/>
        <w:ind w:left="720"/>
      </w:pPr>
      <w:r/>
      <w:hyperlink r:id="rId14">
        <w:r>
          <w:rPr>
            <w:color w:val="0000EE"/>
            <w:u w:val="single"/>
          </w:rPr>
          <w:t>https://www.newwaysministry.org/2026/05/07/catholic-lgbtq-advocates-welcome-study-group-9-report-and-what-did-the-report-say-about-reparative-therapy/</w:t>
        </w:r>
      </w:hyperlink>
      <w:r>
        <w:t xml:space="preserve"> - Catholic LGBTQ+ advocates have responded positively to the Synod on Synodality's Study Group 9 report, which recommends processes for a more open discussion of LGBTQ+ issues in the Church. The report suggests a shift from an authoritarian structure to a synodal one based on listening and dialogue, respecting the lived experience of people and experts outside the Church. It also addresses the issue of reparative therapy, emphasizing the need for pastoral care and inclusion.</w:t>
      </w:r>
      <w:r/>
    </w:p>
    <w:p>
      <w:pPr>
        <w:pStyle w:val="ListNumber"/>
        <w:spacing w:line="240" w:lineRule="auto"/>
        <w:ind w:left="720"/>
      </w:pPr>
      <w:r/>
      <w:hyperlink r:id="rId13">
        <w:r>
          <w:rPr>
            <w:color w:val="0000EE"/>
            <w:u w:val="single"/>
          </w:rPr>
          <w:t>https://outreach.faith/2026/05/synod-group-proposes-new-questions-about-homosexuality-and-lgbtq-people/</w:t>
        </w:r>
      </w:hyperlink>
      <w:r>
        <w:t xml:space="preserve"> - In its final report, Study Group 9 proposed new questions about the Church's approach to homosexuality and gay people, with implications for LGBTQ+ individuals. The report emphasizes listening to the experiences of those affected by Church teaching, particularly those who are 'most vulnerable' or 'outside the box', like LGBTQ+ people in the Church. It includes powerful testimonies from married gay men as part of the Study Group's discernment.</w:t>
      </w:r>
      <w:r/>
    </w:p>
    <w:p>
      <w:pPr>
        <w:pStyle w:val="ListNumber"/>
        <w:spacing w:line="240" w:lineRule="auto"/>
        <w:ind w:left="720"/>
      </w:pPr>
      <w:r/>
      <w:hyperlink r:id="rId15">
        <w:r>
          <w:rPr>
            <w:color w:val="0000EE"/>
            <w:u w:val="single"/>
          </w:rPr>
          <w:t>https://www.newwaysministry.org/2026/05/06/synod-study-group-report-on-lgbtq-issues-is-released-new-ways-ministry-responds/</w:t>
        </w:r>
      </w:hyperlink>
      <w:r>
        <w:t xml:space="preserve"> - The Vatican released the report from Synod Study Group 9, which recommends that the Church engage in dialogue with LGBTQ+ members and learn from experts outside the Church. The report emphasizes listening to the lived experiences of LGBTQ+ Catholics and their families, aiming to make the faith community a place where all are truly welcome. It also addresses the issue of reparative therapy, highlighting the need for clear guidance on how to talk about LGBTQ+ people within the Church.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utreach.faith/2026/07/kate-ward-and-maxwell-waldschmidt-on-study-group-9-welcome-developments-and-missed-opportunities/" TargetMode="External"/><Relationship Id="rId10" Type="http://schemas.openxmlformats.org/officeDocument/2006/relationships/hyperlink" Target="https://www.dignityusa.org/articles/dignityusa-report-to-synod-study-group-9" TargetMode="External"/><Relationship Id="rId11" Type="http://schemas.openxmlformats.org/officeDocument/2006/relationships/hyperlink" Target="https://rainbowcatholics.org/group-9-gnrc-welcomes-vatican-study-group-report-as-a-step-toward-inclusion/" TargetMode="External"/><Relationship Id="rId12" Type="http://schemas.openxmlformats.org/officeDocument/2006/relationships/hyperlink" Target="https://www.synod.va/en/the-synodal-process/phase-3-the-implementation/the-study-groups/final-reports/group-9.html" TargetMode="External"/><Relationship Id="rId13" Type="http://schemas.openxmlformats.org/officeDocument/2006/relationships/hyperlink" Target="https://outreach.faith/2026/05/synod-group-proposes-new-questions-about-homosexuality-and-lgbtq-people/" TargetMode="External"/><Relationship Id="rId14" Type="http://schemas.openxmlformats.org/officeDocument/2006/relationships/hyperlink" Target="https://www.newwaysministry.org/2026/05/07/catholic-lgbtq-advocates-welcome-study-group-9-report-and-what-did-the-report-say-about-reparative-therapy/" TargetMode="External"/><Relationship Id="rId15" Type="http://schemas.openxmlformats.org/officeDocument/2006/relationships/hyperlink" Target="https://www.newwaysministry.org/2026/05/06/synod-study-group-report-on-lgbtq-issues-is-released-new-ways-ministry-respon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