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Brands Can Help End HIV Stigma — and Why Culture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noticing a shift: big pharma is moving beyond pills to public conversation. Gilead has doubled down on cultural campaigns, creator fellowships and community grants to tackle rising HIV stigma , a strategy that matters because prevention and treatment only work if people trust, know and use them.</w:t>
      </w:r>
      <w:r/>
    </w:p>
    <w:p>
      <w:r/>
      <w:r>
        <w:t>Essential Takeaways</w:t>
      </w:r>
      <w:r/>
      <w:r/>
    </w:p>
    <w:p>
      <w:pPr>
        <w:pStyle w:val="ListBullet"/>
        <w:spacing w:line="240" w:lineRule="auto"/>
        <w:ind w:left="720"/>
      </w:pPr>
      <w:r/>
      <w:r>
        <w:rPr>
          <w:b/>
        </w:rPr>
        <w:t>Stigma is rising:</w:t>
      </w:r>
      <w:r>
        <w:t xml:space="preserve"> Public knowledge about HIV fell between 2020 and 2024, with just 37% of Gen Z saying they feel knowledgeable.</w:t>
      </w:r>
      <w:r/>
    </w:p>
    <w:p>
      <w:pPr>
        <w:pStyle w:val="ListBullet"/>
        <w:spacing w:line="240" w:lineRule="auto"/>
        <w:ind w:left="720"/>
      </w:pPr>
      <w:r/>
      <w:r>
        <w:rPr>
          <w:b/>
        </w:rPr>
        <w:t>Disparities persist:</w:t>
      </w:r>
      <w:r>
        <w:t xml:space="preserve"> Black and Latine communities, and transgender women, remain disproportionately affected by new HIV diagnoses.</w:t>
      </w:r>
      <w:r/>
    </w:p>
    <w:p>
      <w:pPr>
        <w:pStyle w:val="ListBullet"/>
        <w:spacing w:line="240" w:lineRule="auto"/>
        <w:ind w:left="720"/>
      </w:pPr>
      <w:r/>
      <w:r>
        <w:rPr>
          <w:b/>
        </w:rPr>
        <w:t>Culture plus science:</w:t>
      </w:r>
      <w:r>
        <w:t xml:space="preserve"> Gilead pairs clinical funding with influencer campaigns, fellowships and community training to change conversation where people consume culture.</w:t>
      </w:r>
      <w:r/>
    </w:p>
    <w:p>
      <w:pPr>
        <w:pStyle w:val="ListBullet"/>
        <w:spacing w:line="240" w:lineRule="auto"/>
        <w:ind w:left="720"/>
      </w:pPr>
      <w:r/>
      <w:r>
        <w:rPr>
          <w:b/>
        </w:rPr>
        <w:t>Reach matters:</w:t>
      </w:r>
      <w:r>
        <w:t xml:space="preserve"> Initiatives like COMPASS and creator partnerships aim to meet people where they scroll , not only where they get tested.</w:t>
      </w:r>
      <w:r/>
    </w:p>
    <w:p>
      <w:pPr>
        <w:pStyle w:val="ListBullet"/>
        <w:spacing w:line="240" w:lineRule="auto"/>
        <w:ind w:left="720"/>
      </w:pPr>
      <w:r/>
      <w:r>
        <w:rPr>
          <w:b/>
        </w:rPr>
        <w:t>Practical impact:</w:t>
      </w:r>
      <w:r>
        <w:t xml:space="preserve"> Community grants and targeted programs seek to remove access barriers linked to housing, healthcare location and trust.</w:t>
      </w:r>
      <w:r/>
      <w:r/>
    </w:p>
    <w:p>
      <w:pPr>
        <w:pStyle w:val="Heading2"/>
      </w:pPr>
      <w:r>
        <w:t>Why a drug company is talking like a culture agency</w:t>
      </w:r>
      <w:r/>
    </w:p>
    <w:p>
      <w:r/>
      <w:r>
        <w:t>Gilead’s public-health work reads less like a lab update and more like a communications brief, and that’s intentional. According to Gilead’s corporate responsibility team, scientific progress hasn’t automatically translated into awareness or access, and silence lets myths fester. That’s why the firm is funding artists, creators and community-led programmes , the idea being that trusted voices make it easier to ask questions without shame. It feels odd at first, but it’s practical: awareness drives testing and prevention choices as much as clinical availability.</w:t>
      </w:r>
      <w:r/>
    </w:p>
    <w:p>
      <w:pPr>
        <w:pStyle w:val="Heading2"/>
      </w:pPr>
      <w:r>
        <w:t>Numbers that won't be ignored , the stark disparities</w:t>
      </w:r>
      <w:r/>
    </w:p>
    <w:p>
      <w:r/>
      <w:r>
        <w:t>The data are blunt: Black Americans and Latine people are diagnosed at far higher rates than their share of the population, and transgender women carry a heavy burden. Southern states account for more than half of new cases. Those figures explain why Gilead funds targeted initiatives aimed at the places and people most affected, and why public education needs to be culturally specific. If prevention tools like PrEP are locally unavailable or culturally misunderstood, the drugs alone won’t move the needle.</w:t>
      </w:r>
      <w:r/>
    </w:p>
    <w:p>
      <w:pPr>
        <w:pStyle w:val="Heading2"/>
      </w:pPr>
      <w:r>
        <w:t>Creative partnerships that actually have a reach</w:t>
      </w:r>
      <w:r/>
    </w:p>
    <w:p>
      <w:r/>
      <w:r>
        <w:t>Gilead’s approach blends conventional grants with celebrity moments and creator training. From onstage moments at award shows to fellowships that coach Black LGBTQ+ creators, the strategy is to normalise conversation on platforms where people already pay attention. Industry groups like GLAAD have worked with Gilead on stigma reporting and outreach; campaigns claim audiences in the millions and training for tens of thousands. The takeaway: pushing accurate, empathetic narratives where people scroll can reduce shame and make practical information feel accessible.</w:t>
      </w:r>
      <w:r/>
    </w:p>
    <w:p>
      <w:pPr>
        <w:pStyle w:val="Heading2"/>
      </w:pPr>
      <w:r>
        <w:t>What community programmes do that research can't</w:t>
      </w:r>
      <w:r/>
    </w:p>
    <w:p>
      <w:r/>
      <w:r>
        <w:t>Programs such as COMPASS combine outreach and training , they’ve reportedly reached millions and trained hundreds of thousands of community members in the U.S. South. Those boots-on-the-ground efforts tackle the non-medical barriers to care: unstable housing, clinic deserts, transportation, and distrust. Funding is vital, but so are local partnerships that know how to navigate stigma and logistics. The result is a strategy that links prevention and treatment to everyday realities, not just headlines.</w:t>
      </w:r>
      <w:r/>
    </w:p>
    <w:p>
      <w:pPr>
        <w:pStyle w:val="Heading2"/>
      </w:pPr>
      <w:r>
        <w:t>How to spot meaningful efforts vs token publicity</w:t>
      </w:r>
      <w:r/>
    </w:p>
    <w:p>
      <w:r/>
      <w:r>
        <w:t>Not every celebrity shout-out moves the dial. The projects that matter pair visibility with measurable investment: fellowships that teach creators to talk about HIV responsibly, grants for community clinics, and long-term support for organisations that already serve affected communities. Look for programmes with clear goals, local partners and follow-through. And remember: representation that’s authentic , storytellers from affected communities , tends to resonate more than one-off publicity stunts.</w:t>
      </w:r>
      <w:r/>
    </w:p>
    <w:p>
      <w:pPr>
        <w:pStyle w:val="Heading2"/>
      </w:pPr>
      <w:r>
        <w:t>Practical tips if you want to help or learn more</w:t>
      </w:r>
      <w:r/>
    </w:p>
    <w:p>
      <w:r/>
      <w:r>
        <w:t>If you’re curious or want to act, start local. Find clinics offering PrEP and routine testing, support community groups that provide culturally competent care, and follow creators who centre lived experience. If you work in comms or philanthropy, invest in training and sustained partnerships rather than one-off activations. Above all, treat conversation as the intervention: open, shame-free discussion helps people get the prevention and treatment that science can now deliver.</w:t>
      </w:r>
      <w:r/>
    </w:p>
    <w:p>
      <w:r/>
      <w:r>
        <w:t>It's a small change in approach, but having the right conversation might be the thing that helps science reach the people who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3">
        <w:r>
          <w:rPr>
            <w:color w:val="0000EE"/>
            <w:u w:val="single"/>
          </w:rPr>
          <w:t>[7]</w:t>
        </w:r>
      </w:hyperlink>
      <w:r>
        <w:t xml:space="preserve">, </w:t>
      </w:r>
      <w:hyperlink r:id="rId11">
        <w:r>
          <w:rPr>
            <w:color w:val="0000EE"/>
            <w:u w:val="single"/>
          </w:rPr>
          <w:t>[4]</w:t>
        </w:r>
      </w:hyperlink>
      <w:r>
        <w:t xml:space="preserve">- Paragraph 5: </w:t>
      </w:r>
      <w:hyperlink r:id="rId14">
        <w:r>
          <w:rPr>
            <w:color w:val="0000EE"/>
            <w:u w:val="single"/>
          </w:rPr>
          <w:t>[3]</w:t>
        </w:r>
      </w:hyperlink>
      <w:r>
        <w:t xml:space="preserve">, </w:t>
      </w:r>
      <w:hyperlink r:id="rId15">
        <w:r>
          <w:rPr>
            <w:color w:val="0000EE"/>
            <w:u w:val="single"/>
          </w:rPr>
          <w:t>[6]</w:t>
        </w:r>
      </w:hyperlink>
      <w:r>
        <w:t xml:space="preserve">- Paragraph 6: </w:t>
      </w:r>
      <w:hyperlink r:id="rId12">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https://www.hollywoodreporter.com/news/general-news/gilead-fights-to-end-hiv-stigma-1236643716/</w:t>
        </w:r>
      </w:hyperlink>
      <w:r>
        <w:t xml:space="preserve"> - Please view link - unable to able to access data</w:t>
      </w:r>
      <w:r/>
    </w:p>
    <w:p>
      <w:pPr>
        <w:pStyle w:val="ListNumber"/>
        <w:spacing w:line="240" w:lineRule="auto"/>
        <w:ind w:left="720"/>
      </w:pPr>
      <w:r/>
      <w:hyperlink r:id="rId10">
        <w:r>
          <w:rPr>
            <w:color w:val="0000EE"/>
            <w:u w:val="single"/>
          </w:rPr>
          <w:t>https://glaad.org/endhivstigma/2024/key-findings/</w:t>
        </w:r>
      </w:hyperlink>
      <w:r>
        <w:t xml:space="preserve"> - The 2024 State of HIV Stigma Report by GLAAD highlights a 5% decline in the belief that people living with HIV can live long, healthy lives, dropping from 90% in 2020 to 85% in 2024. Additionally, only 37% of Gen Z adults feel knowledgeable about HIV, indicating a need for improved education and awareness efforts.</w:t>
      </w:r>
      <w:r/>
    </w:p>
    <w:p>
      <w:pPr>
        <w:pStyle w:val="ListNumber"/>
        <w:spacing w:line="240" w:lineRule="auto"/>
        <w:ind w:left="720"/>
      </w:pPr>
      <w:r/>
      <w:hyperlink r:id="rId14">
        <w:r>
          <w:rPr>
            <w:color w:val="0000EE"/>
            <w:u w:val="single"/>
          </w:rPr>
          <w:t>https://glaad.org/hiv-aids/</w:t>
        </w:r>
      </w:hyperlink>
      <w:r>
        <w:t xml:space="preserve"> - GLAAD's HIV &amp; AIDS initiative addresses the evolution of HIV and AIDS in the U.S. since the 1980s. Despite significant progress in prevention and treatment, public understanding remains behind, and the negative stigma associated with the disease continues to impede eradication efforts.</w:t>
      </w:r>
      <w:r/>
    </w:p>
    <w:p>
      <w:pPr>
        <w:pStyle w:val="ListNumber"/>
        <w:spacing w:line="240" w:lineRule="auto"/>
        <w:ind w:left="720"/>
      </w:pPr>
      <w:r/>
      <w:hyperlink r:id="rId11">
        <w:r>
          <w:rPr>
            <w:color w:val="0000EE"/>
            <w:u w:val="single"/>
          </w:rPr>
          <w:t>https://gilead.com/stories/glaad-and-gilead-release-inaugural-us-survey-on-hiv-stigma</w:t>
        </w:r>
      </w:hyperlink>
      <w:r>
        <w:t xml:space="preserve"> - A joint study by GLAAD and Gilead reveals that only 60% of surveyed individuals in the U.S. understand that HIV is a treatable medical condition. The study also highlights that nearly 90% of respondents agree that people are quick to judge those living with HIV, underscoring the persistent stigma and misinformation surrounding the virus.</w:t>
      </w:r>
      <w:r/>
    </w:p>
    <w:p>
      <w:pPr>
        <w:pStyle w:val="ListNumber"/>
        <w:spacing w:line="240" w:lineRule="auto"/>
        <w:ind w:left="720"/>
      </w:pPr>
      <w:r/>
      <w:hyperlink r:id="rId12">
        <w:r>
          <w:rPr>
            <w:color w:val="0000EE"/>
            <w:u w:val="single"/>
          </w:rPr>
          <w:t>https://gilead.com/news/news-details/2024/gilead-announces-funding-initiative-to-support-hiv-prevention-anti-stigma-and-health-equity-efforts-for-black-cisgender-and-transgender-women-and-girls-in-the-us</w:t>
        </w:r>
      </w:hyperlink>
      <w:r>
        <w:t xml:space="preserve"> - Gilead Sciences has announced a $12.6 million funding initiative to support 19 organizations working to improve HIV prevention, anti-stigma, and health equity efforts for Black cisgender and transgender women and girls in the U.S. This initiative aims to address systemic disparities and enhance health outcomes for these communities.</w:t>
      </w:r>
      <w:r/>
    </w:p>
    <w:p>
      <w:pPr>
        <w:pStyle w:val="ListNumber"/>
        <w:spacing w:line="240" w:lineRule="auto"/>
        <w:ind w:left="720"/>
      </w:pPr>
      <w:r/>
      <w:hyperlink r:id="rId15">
        <w:r>
          <w:rPr>
            <w:color w:val="0000EE"/>
            <w:u w:val="single"/>
          </w:rPr>
          <w:t>https://gilead.com/news/news-details/2025/Gilead-Sciences-Launches-Choose-U-Campaign-Spotlighting-the-Inspiring-Experiences-of-People-Living-with-HIV/default.aspx</w:t>
        </w:r>
      </w:hyperlink>
      <w:r>
        <w:t xml:space="preserve"> - Gilead Sciences has launched the Choose U™ campaign, which highlights the diverse experiences of people living with HIV globally. The campaign focuses on individuals who have achieved and maintained an undetectable viral load, emphasizing the importance of HIV self-care and overall wellness strategies.</w:t>
      </w:r>
      <w:r/>
    </w:p>
    <w:p>
      <w:pPr>
        <w:pStyle w:val="ListNumber"/>
        <w:spacing w:line="240" w:lineRule="auto"/>
        <w:ind w:left="720"/>
      </w:pPr>
      <w:r/>
      <w:hyperlink r:id="rId13">
        <w:r>
          <w:rPr>
            <w:color w:val="0000EE"/>
            <w:u w:val="single"/>
          </w:rPr>
          <w:t>https://gilead.com/news/news-details/2023/Gilead-Sciences-Announces-3-Million-in-Grant-Funding-to-Eight-Organizations-Addressing-HIV-Disparities-in-Rural-U.S.-Communities/default.aspx</w:t>
        </w:r>
      </w:hyperlink>
      <w:r>
        <w:t xml:space="preserve"> - Gilead Sciences has announced $3 million in grant funding to eight organizations addressing HIV disparities in rural U.S. communities. This funding aims to strengthen public health infrastructure, address HIV-related stigma, and provide critical resources to under-resourced populations affected by HIV.</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ollywoodreporter.com/news/general-news/gilead-fights-to-end-hiv-stigma-1236643716/" TargetMode="External"/><Relationship Id="rId10" Type="http://schemas.openxmlformats.org/officeDocument/2006/relationships/hyperlink" Target="https://glaad.org/endhivstigma/2024/key-findings/" TargetMode="External"/><Relationship Id="rId11" Type="http://schemas.openxmlformats.org/officeDocument/2006/relationships/hyperlink" Target="https://gilead.com/stories/glaad-and-gilead-release-inaugural-us-survey-on-hiv-stigma" TargetMode="External"/><Relationship Id="rId12" Type="http://schemas.openxmlformats.org/officeDocument/2006/relationships/hyperlink" Target="https://gilead.com/news/news-details/2024/gilead-announces-funding-initiative-to-support-hiv-prevention-anti-stigma-and-health-equity-efforts-for-black-cisgender-and-transgender-women-and-girls-in-the-us" TargetMode="External"/><Relationship Id="rId13" Type="http://schemas.openxmlformats.org/officeDocument/2006/relationships/hyperlink" Target="https://gilead.com/news/news-details/2023/Gilead-Sciences-Announces-3-Million-in-Grant-Funding-to-Eight-Organizations-Addressing-HIV-Disparities-in-Rural-U.S.-Communities/default.aspx" TargetMode="External"/><Relationship Id="rId14" Type="http://schemas.openxmlformats.org/officeDocument/2006/relationships/hyperlink" Target="https://glaad.org/hiv-aids/" TargetMode="External"/><Relationship Id="rId15" Type="http://schemas.openxmlformats.org/officeDocument/2006/relationships/hyperlink" Target="https://gilead.com/news/news-details/2025/Gilead-Sciences-Launches-Choose-U-Campaign-Spotlighting-the-Inspiring-Experiences-of-People-Living-with-HIV/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